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565B4A" w:rsidP="00A37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2E5AA5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2E5AA5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b/>
          <w:sz w:val="28"/>
          <w:szCs w:val="28"/>
        </w:rPr>
        <w:t>7</w:t>
      </w:r>
      <w:r w:rsidR="00A370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A37036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7637D2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</w:t>
      </w:r>
      <w:r w:rsidR="005F4AB3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 xml:space="preserve"> </w:t>
      </w:r>
      <w:r w:rsid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>«0</w:t>
      </w:r>
      <w:r w:rsidR="00E019DD">
        <w:rPr>
          <w:rFonts w:ascii="Times New Roman" w:hAnsi="Times New Roman" w:cs="Times New Roman"/>
          <w:sz w:val="28"/>
          <w:szCs w:val="28"/>
        </w:rPr>
        <w:t>8</w:t>
      </w:r>
      <w:r w:rsidR="006E1395">
        <w:rPr>
          <w:rFonts w:ascii="Times New Roman" w:hAnsi="Times New Roman" w:cs="Times New Roman"/>
          <w:sz w:val="28"/>
          <w:szCs w:val="28"/>
        </w:rPr>
        <w:t xml:space="preserve">» </w:t>
      </w:r>
      <w:r w:rsidR="0028791D">
        <w:rPr>
          <w:rFonts w:ascii="Times New Roman" w:hAnsi="Times New Roman" w:cs="Times New Roman"/>
          <w:sz w:val="28"/>
          <w:szCs w:val="28"/>
        </w:rPr>
        <w:t>декабря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8791D" w:rsidRPr="007107EA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1198" w:rsidRPr="007637D2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1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E330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637D2">
        <w:rPr>
          <w:rFonts w:ascii="Times New Roman" w:hAnsi="Times New Roman" w:cs="Times New Roman"/>
          <w:sz w:val="28"/>
          <w:szCs w:val="28"/>
        </w:rPr>
        <w:t>Контрольно</w:t>
      </w:r>
      <w:r w:rsidR="0028791D">
        <w:rPr>
          <w:rFonts w:ascii="Times New Roman" w:hAnsi="Times New Roman" w:cs="Times New Roman"/>
          <w:sz w:val="28"/>
          <w:szCs w:val="28"/>
        </w:rPr>
        <w:t xml:space="preserve"> – </w:t>
      </w:r>
      <w:r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28791D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7637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637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F4AB3" w:rsidRPr="007637D2">
        <w:rPr>
          <w:rFonts w:ascii="Times New Roman" w:hAnsi="Times New Roman" w:cs="Times New Roman"/>
          <w:sz w:val="28"/>
          <w:szCs w:val="28"/>
        </w:rPr>
        <w:t>Исаковского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3972F4" w:rsidRPr="007637D2">
        <w:rPr>
          <w:rFonts w:ascii="Times New Roman" w:hAnsi="Times New Roman" w:cs="Times New Roman"/>
          <w:sz w:val="28"/>
          <w:szCs w:val="28"/>
        </w:rPr>
        <w:t>Исаковского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sz w:val="28"/>
          <w:szCs w:val="28"/>
        </w:rPr>
        <w:t>7</w:t>
      </w:r>
      <w:r w:rsidRPr="007637D2">
        <w:rPr>
          <w:rFonts w:ascii="Times New Roman" w:hAnsi="Times New Roman" w:cs="Times New Roman"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8791D">
        <w:rPr>
          <w:rFonts w:ascii="Times New Roman" w:hAnsi="Times New Roman" w:cs="Times New Roman"/>
          <w:sz w:val="28"/>
          <w:szCs w:val="28"/>
        </w:rPr>
        <w:t>»</w:t>
      </w:r>
      <w:r w:rsidRPr="007637D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7D2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Федерации, Положения о</w:t>
      </w:r>
      <w:proofErr w:type="gramEnd"/>
      <w:r w:rsidRPr="007637D2">
        <w:rPr>
          <w:rFonts w:ascii="Times New Roman" w:hAnsi="Times New Roman" w:cs="Times New Roman"/>
          <w:sz w:val="28"/>
          <w:szCs w:val="28"/>
        </w:rPr>
        <w:t xml:space="preserve"> бюджетном </w:t>
      </w:r>
      <w:proofErr w:type="gramStart"/>
      <w:r w:rsidRPr="007637D2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3972F4" w:rsidRPr="007637D2">
        <w:rPr>
          <w:rFonts w:ascii="Times New Roman" w:hAnsi="Times New Roman" w:cs="Times New Roman"/>
          <w:sz w:val="28"/>
          <w:szCs w:val="28"/>
        </w:rPr>
        <w:t>Исаковского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7637D2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7637D2">
        <w:rPr>
          <w:rFonts w:ascii="Times New Roman" w:hAnsi="Times New Roman" w:cs="Times New Roman"/>
          <w:sz w:val="28"/>
          <w:szCs w:val="28"/>
        </w:rPr>
        <w:t>.</w:t>
      </w:r>
    </w:p>
    <w:p w:rsidR="001E1198" w:rsidRPr="007637D2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</w:t>
      </w:r>
      <w:r w:rsidR="00021A68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="00B405C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 w:rsidRPr="007637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37D2">
        <w:rPr>
          <w:rFonts w:ascii="Times New Roman" w:hAnsi="Times New Roman" w:cs="Times New Roman"/>
          <w:sz w:val="28"/>
          <w:szCs w:val="28"/>
        </w:rPr>
        <w:t>:</w:t>
      </w:r>
    </w:p>
    <w:p w:rsidR="001E1198" w:rsidRPr="007637D2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EC7095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EC7095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EC7095">
        <w:rPr>
          <w:rFonts w:ascii="Times New Roman" w:hAnsi="Times New Roman" w:cs="Times New Roman"/>
          <w:sz w:val="28"/>
          <w:szCs w:val="28"/>
        </w:rPr>
        <w:t>2.</w:t>
      </w:r>
      <w:r w:rsidR="00DD4E50">
        <w:rPr>
          <w:rFonts w:ascii="Times New Roman" w:hAnsi="Times New Roman" w:cs="Times New Roman"/>
          <w:sz w:val="28"/>
          <w:szCs w:val="28"/>
        </w:rPr>
        <w:t>5</w:t>
      </w:r>
      <w:r w:rsidR="00EC7095" w:rsidRPr="00EC7095">
        <w:rPr>
          <w:rFonts w:ascii="Times New Roman" w:hAnsi="Times New Roman" w:cs="Times New Roman"/>
          <w:sz w:val="28"/>
          <w:szCs w:val="28"/>
        </w:rPr>
        <w:t>.7</w:t>
      </w:r>
      <w:r w:rsidR="001E1198" w:rsidRPr="00EC7095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7637D2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соглашением от 31.05.2012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№</w:t>
      </w:r>
      <w:r w:rsidR="003972F4" w:rsidRPr="007637D2">
        <w:rPr>
          <w:rFonts w:ascii="Times New Roman" w:hAnsi="Times New Roman" w:cs="Times New Roman"/>
          <w:sz w:val="28"/>
          <w:szCs w:val="28"/>
        </w:rPr>
        <w:t>3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01207F" w:rsidRPr="007637D2">
        <w:rPr>
          <w:rFonts w:ascii="Times New Roman" w:hAnsi="Times New Roman" w:cs="Times New Roman"/>
          <w:sz w:val="28"/>
          <w:szCs w:val="28"/>
        </w:rPr>
        <w:t>Исаковского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E1198" w:rsidRPr="007637D2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7637D2">
        <w:rPr>
          <w:rFonts w:ascii="Times New Roman" w:hAnsi="Times New Roman" w:cs="Times New Roman"/>
          <w:sz w:val="28"/>
          <w:szCs w:val="28"/>
        </w:rPr>
        <w:t>Исаковского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7637D2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  </w:t>
      </w:r>
      <w:r w:rsidR="00FA402E" w:rsidRPr="007637D2">
        <w:rPr>
          <w:rFonts w:ascii="Times New Roman" w:hAnsi="Times New Roman" w:cs="Times New Roman"/>
          <w:sz w:val="28"/>
          <w:szCs w:val="28"/>
        </w:rPr>
        <w:t xml:space="preserve">  </w:t>
      </w:r>
      <w:r w:rsidR="00DD4E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02E"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637D2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7637D2">
        <w:rPr>
          <w:rFonts w:ascii="Times New Roman" w:hAnsi="Times New Roman" w:cs="Times New Roman"/>
          <w:sz w:val="28"/>
          <w:szCs w:val="28"/>
        </w:rPr>
        <w:t>о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7637D2">
        <w:rPr>
          <w:rFonts w:ascii="Times New Roman" w:hAnsi="Times New Roman" w:cs="Times New Roman"/>
          <w:sz w:val="28"/>
          <w:szCs w:val="28"/>
        </w:rPr>
        <w:t>инспектором</w:t>
      </w:r>
      <w:r w:rsidRPr="007637D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>
        <w:rPr>
          <w:rFonts w:ascii="Times New Roman" w:hAnsi="Times New Roman" w:cs="Times New Roman"/>
          <w:sz w:val="28"/>
          <w:szCs w:val="28"/>
        </w:rPr>
        <w:t xml:space="preserve"> – </w:t>
      </w:r>
      <w:r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DD4E50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7637D2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7637D2">
        <w:rPr>
          <w:rFonts w:ascii="Times New Roman" w:hAnsi="Times New Roman" w:cs="Times New Roman"/>
          <w:sz w:val="28"/>
          <w:szCs w:val="28"/>
        </w:rPr>
        <w:t>.,</w:t>
      </w:r>
      <w:r w:rsidR="008E7015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01207F" w:rsidRPr="007637D2">
        <w:rPr>
          <w:rFonts w:ascii="Times New Roman" w:hAnsi="Times New Roman" w:cs="Times New Roman"/>
          <w:sz w:val="28"/>
          <w:szCs w:val="28"/>
        </w:rPr>
        <w:t>Исаковского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32617A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E1198" w:rsidRPr="007637D2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01207F" w:rsidRPr="007637D2">
        <w:rPr>
          <w:rFonts w:ascii="Times New Roman" w:hAnsi="Times New Roman" w:cs="Times New Roman"/>
          <w:sz w:val="28"/>
          <w:szCs w:val="28"/>
        </w:rPr>
        <w:t>Исаковского</w:t>
      </w:r>
      <w:r w:rsidR="00D93DFF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7637D2">
        <w:rPr>
          <w:rFonts w:ascii="Times New Roman" w:hAnsi="Times New Roman" w:cs="Times New Roman"/>
          <w:sz w:val="28"/>
          <w:szCs w:val="28"/>
        </w:rPr>
        <w:t>го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AE3304">
        <w:rPr>
          <w:rFonts w:ascii="Times New Roman" w:hAnsi="Times New Roman" w:cs="Times New Roman"/>
          <w:sz w:val="28"/>
          <w:szCs w:val="28"/>
        </w:rPr>
        <w:t>Исаковское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7637D2">
        <w:rPr>
          <w:rFonts w:ascii="Times New Roman" w:hAnsi="Times New Roman" w:cs="Times New Roman"/>
          <w:sz w:val="28"/>
          <w:szCs w:val="28"/>
        </w:rPr>
        <w:t>поселение</w:t>
      </w:r>
      <w:r w:rsidR="00A37036" w:rsidRPr="0032617A">
        <w:rPr>
          <w:rFonts w:ascii="Times New Roman" w:hAnsi="Times New Roman" w:cs="Times New Roman"/>
          <w:sz w:val="28"/>
          <w:szCs w:val="28"/>
        </w:rPr>
        <w:t>), утвержденного решением Совета депутатов Исаковского сельского поселения Вяземского района Смоленской области от 1</w:t>
      </w:r>
      <w:r w:rsidR="00072B1B">
        <w:rPr>
          <w:rFonts w:ascii="Times New Roman" w:hAnsi="Times New Roman" w:cs="Times New Roman"/>
          <w:sz w:val="28"/>
          <w:szCs w:val="28"/>
        </w:rPr>
        <w:t>4</w:t>
      </w:r>
      <w:r w:rsidR="00A37036" w:rsidRPr="0032617A">
        <w:rPr>
          <w:rFonts w:ascii="Times New Roman" w:hAnsi="Times New Roman" w:cs="Times New Roman"/>
          <w:sz w:val="28"/>
          <w:szCs w:val="28"/>
        </w:rPr>
        <w:t>.11.201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A12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№2</w:t>
      </w:r>
      <w:r w:rsidR="00072B1B">
        <w:rPr>
          <w:rFonts w:ascii="Times New Roman" w:hAnsi="Times New Roman" w:cs="Times New Roman"/>
          <w:sz w:val="28"/>
          <w:szCs w:val="28"/>
        </w:rPr>
        <w:t>2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Исаковском сельском поселении Вяземского района Смоленской области»</w:t>
      </w:r>
      <w:r w:rsidR="00072B1B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0F74D3">
        <w:rPr>
          <w:rFonts w:ascii="Times New Roman" w:hAnsi="Times New Roman" w:cs="Times New Roman"/>
          <w:sz w:val="28"/>
          <w:szCs w:val="28"/>
        </w:rPr>
        <w:t xml:space="preserve">утвержденными решением </w:t>
      </w:r>
      <w:r w:rsidR="00072B1B">
        <w:rPr>
          <w:rFonts w:ascii="Times New Roman" w:hAnsi="Times New Roman" w:cs="Times New Roman"/>
          <w:sz w:val="28"/>
          <w:szCs w:val="28"/>
        </w:rPr>
        <w:t>от 01.12.2016 года №23</w:t>
      </w:r>
      <w:r w:rsidR="000F74D3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="000F74D3">
        <w:rPr>
          <w:rFonts w:ascii="Times New Roman" w:hAnsi="Times New Roman" w:cs="Times New Roman"/>
          <w:sz w:val="28"/>
          <w:szCs w:val="28"/>
        </w:rPr>
        <w:lastRenderedPageBreak/>
        <w:t>изменений в решение Совета депутатов Исаковского</w:t>
      </w:r>
      <w:proofErr w:type="gramEnd"/>
      <w:r w:rsidR="000F7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74D3">
        <w:rPr>
          <w:rFonts w:ascii="Times New Roman" w:hAnsi="Times New Roman" w:cs="Times New Roman"/>
          <w:sz w:val="28"/>
          <w:szCs w:val="28"/>
        </w:rPr>
        <w:t>сельского поселения от 14.11.2016 года №22 «Об утверждении Положения о бюджетном процессе в Исаковском сельском поселении Вяземского района Смоленской области»)</w:t>
      </w:r>
      <w:r w:rsidR="001F0AAA">
        <w:rPr>
          <w:rFonts w:ascii="Times New Roman" w:hAnsi="Times New Roman" w:cs="Times New Roman"/>
          <w:sz w:val="28"/>
          <w:szCs w:val="28"/>
        </w:rPr>
        <w:t xml:space="preserve"> и решении Совета депутатов Исаковского сельского поселения Вяземского района от </w:t>
      </w:r>
      <w:r w:rsidR="000F74D3">
        <w:rPr>
          <w:rFonts w:ascii="Times New Roman" w:hAnsi="Times New Roman" w:cs="Times New Roman"/>
          <w:sz w:val="28"/>
          <w:szCs w:val="28"/>
        </w:rPr>
        <w:t>27</w:t>
      </w:r>
      <w:r w:rsidR="001F0AAA">
        <w:rPr>
          <w:rFonts w:ascii="Times New Roman" w:hAnsi="Times New Roman" w:cs="Times New Roman"/>
          <w:sz w:val="28"/>
          <w:szCs w:val="28"/>
        </w:rPr>
        <w:t>.1</w:t>
      </w:r>
      <w:r w:rsidR="000F74D3">
        <w:rPr>
          <w:rFonts w:ascii="Times New Roman" w:hAnsi="Times New Roman" w:cs="Times New Roman"/>
          <w:sz w:val="28"/>
          <w:szCs w:val="28"/>
        </w:rPr>
        <w:t>0</w:t>
      </w:r>
      <w:r w:rsidR="001F0AAA">
        <w:rPr>
          <w:rFonts w:ascii="Times New Roman" w:hAnsi="Times New Roman" w:cs="Times New Roman"/>
          <w:sz w:val="28"/>
          <w:szCs w:val="28"/>
        </w:rPr>
        <w:t>.201</w:t>
      </w:r>
      <w:r w:rsidR="000F74D3">
        <w:rPr>
          <w:rFonts w:ascii="Times New Roman" w:hAnsi="Times New Roman" w:cs="Times New Roman"/>
          <w:sz w:val="28"/>
          <w:szCs w:val="28"/>
        </w:rPr>
        <w:t>6</w:t>
      </w:r>
      <w:r w:rsidR="001F0AAA">
        <w:rPr>
          <w:rFonts w:ascii="Times New Roman" w:hAnsi="Times New Roman" w:cs="Times New Roman"/>
          <w:sz w:val="28"/>
          <w:szCs w:val="28"/>
        </w:rPr>
        <w:t xml:space="preserve"> года №1</w:t>
      </w:r>
      <w:r w:rsidR="000F74D3">
        <w:rPr>
          <w:rFonts w:ascii="Times New Roman" w:hAnsi="Times New Roman" w:cs="Times New Roman"/>
          <w:sz w:val="28"/>
          <w:szCs w:val="28"/>
        </w:rPr>
        <w:t>9</w:t>
      </w:r>
      <w:r w:rsidR="001F0AAA">
        <w:rPr>
          <w:rFonts w:ascii="Times New Roman" w:hAnsi="Times New Roman" w:cs="Times New Roman"/>
          <w:sz w:val="28"/>
          <w:szCs w:val="28"/>
        </w:rPr>
        <w:t xml:space="preserve"> «Об особенностях составления, рассмотрения и утверждения проекта решения о бюджете муниципального образования Исаковского сельского поселения вяземского района Смоленской области на 201</w:t>
      </w:r>
      <w:r w:rsidR="000F74D3">
        <w:rPr>
          <w:rFonts w:ascii="Times New Roman" w:hAnsi="Times New Roman" w:cs="Times New Roman"/>
          <w:sz w:val="28"/>
          <w:szCs w:val="28"/>
        </w:rPr>
        <w:t>7</w:t>
      </w:r>
      <w:r w:rsidR="001F0AAA">
        <w:rPr>
          <w:rFonts w:ascii="Times New Roman" w:hAnsi="Times New Roman" w:cs="Times New Roman"/>
          <w:sz w:val="28"/>
          <w:szCs w:val="28"/>
        </w:rPr>
        <w:t xml:space="preserve"> год</w:t>
      </w:r>
      <w:r w:rsidR="000F74D3">
        <w:rPr>
          <w:rFonts w:ascii="Times New Roman" w:hAnsi="Times New Roman" w:cs="Times New Roman"/>
          <w:sz w:val="28"/>
          <w:szCs w:val="28"/>
        </w:rPr>
        <w:t xml:space="preserve"> и плановый период 2018 и</w:t>
      </w:r>
      <w:proofErr w:type="gramEnd"/>
      <w:r w:rsidR="000F74D3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="001F0AAA">
        <w:rPr>
          <w:rFonts w:ascii="Times New Roman" w:hAnsi="Times New Roman" w:cs="Times New Roman"/>
          <w:sz w:val="28"/>
          <w:szCs w:val="28"/>
        </w:rPr>
        <w:t>»</w:t>
      </w:r>
      <w:r w:rsidR="00A37036" w:rsidRPr="0032617A">
        <w:rPr>
          <w:rFonts w:ascii="Times New Roman" w:hAnsi="Times New Roman" w:cs="Times New Roman"/>
          <w:sz w:val="28"/>
          <w:szCs w:val="28"/>
        </w:rPr>
        <w:t>.</w:t>
      </w:r>
    </w:p>
    <w:p w:rsidR="004F2535" w:rsidRPr="0032617A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17A" w:rsidRPr="003261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32617A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32617A">
        <w:rPr>
          <w:rFonts w:ascii="Times New Roman" w:hAnsi="Times New Roman" w:cs="Times New Roman"/>
          <w:sz w:val="28"/>
          <w:szCs w:val="28"/>
        </w:rPr>
        <w:t xml:space="preserve"> – </w:t>
      </w:r>
      <w:r w:rsidRPr="0032617A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Pr="0032617A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32617A">
        <w:rPr>
          <w:rFonts w:ascii="Times New Roman" w:hAnsi="Times New Roman" w:cs="Times New Roman"/>
          <w:sz w:val="28"/>
          <w:szCs w:val="28"/>
        </w:rPr>
        <w:t>Исаковского</w:t>
      </w:r>
      <w:r w:rsidR="00812971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32617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32617A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32617A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32617A" w:rsidRDefault="0032617A" w:rsidP="003261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617A">
        <w:rPr>
          <w:color w:val="000000"/>
          <w:sz w:val="28"/>
          <w:szCs w:val="28"/>
        </w:rPr>
        <w:t xml:space="preserve">               </w:t>
      </w:r>
      <w:r w:rsidR="008E1E58" w:rsidRPr="0032617A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Администрация </w:t>
      </w:r>
      <w:r w:rsidR="00EC24E3">
        <w:rPr>
          <w:color w:val="000000"/>
          <w:sz w:val="28"/>
          <w:szCs w:val="28"/>
        </w:rPr>
        <w:t xml:space="preserve">сельского </w:t>
      </w:r>
      <w:r w:rsidR="008E1E58" w:rsidRPr="0032617A">
        <w:rPr>
          <w:color w:val="000000"/>
          <w:sz w:val="28"/>
          <w:szCs w:val="28"/>
        </w:rPr>
        <w:t xml:space="preserve">поселения основывалась </w:t>
      </w:r>
      <w:proofErr w:type="gramStart"/>
      <w:r w:rsidR="008E1E58" w:rsidRPr="0032617A">
        <w:rPr>
          <w:color w:val="000000"/>
          <w:sz w:val="28"/>
          <w:szCs w:val="28"/>
        </w:rPr>
        <w:t>на</w:t>
      </w:r>
      <w:proofErr w:type="gramEnd"/>
      <w:r w:rsidR="008E1E58" w:rsidRPr="0032617A">
        <w:rPr>
          <w:color w:val="000000"/>
          <w:sz w:val="28"/>
          <w:szCs w:val="28"/>
        </w:rPr>
        <w:t>:</w:t>
      </w:r>
    </w:p>
    <w:p w:rsidR="00BD3625" w:rsidRPr="0032617A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32617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32617A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="00BD3625" w:rsidRPr="0032617A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32617A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32617A">
        <w:rPr>
          <w:rFonts w:ascii="Times New Roman" w:hAnsi="Times New Roman" w:cs="Times New Roman"/>
          <w:sz w:val="28"/>
          <w:szCs w:val="28"/>
        </w:rPr>
        <w:t xml:space="preserve">- основных </w:t>
      </w:r>
      <w:proofErr w:type="gramStart"/>
      <w:r w:rsidR="00BD3625" w:rsidRPr="0032617A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BD3625" w:rsidRPr="0032617A">
        <w:rPr>
          <w:rFonts w:ascii="Times New Roman" w:hAnsi="Times New Roman" w:cs="Times New Roman"/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BD3625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32617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32617A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BD3625" w:rsidRPr="0032617A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развития;</w:t>
      </w:r>
    </w:p>
    <w:p w:rsidR="009E2E06" w:rsidRPr="0032617A" w:rsidRDefault="009E2E0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бюджетном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BD3625" w:rsidRPr="0032617A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32617A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32617A">
        <w:rPr>
          <w:rFonts w:ascii="Times New Roman" w:hAnsi="Times New Roman" w:cs="Times New Roman"/>
          <w:sz w:val="28"/>
          <w:szCs w:val="28"/>
        </w:rPr>
        <w:t>муниципальные</w:t>
      </w:r>
      <w:r w:rsidR="00C4319B" w:rsidRPr="0032617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32617A">
        <w:rPr>
          <w:rFonts w:ascii="Times New Roman" w:hAnsi="Times New Roman" w:cs="Times New Roman"/>
          <w:sz w:val="28"/>
          <w:szCs w:val="28"/>
        </w:rPr>
        <w:t>ы (</w:t>
      </w:r>
      <w:proofErr w:type="gramStart"/>
      <w:r w:rsidR="00DB5A8B" w:rsidRPr="0032617A"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 w:rsidR="00DB5A8B" w:rsidRPr="0032617A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BD3625" w:rsidRPr="0032617A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32617A">
        <w:rPr>
          <w:rFonts w:ascii="Times New Roman" w:hAnsi="Times New Roman" w:cs="Times New Roman"/>
          <w:sz w:val="28"/>
          <w:szCs w:val="28"/>
        </w:rPr>
        <w:t>)</w:t>
      </w:r>
      <w:r w:rsidR="00BD3625" w:rsidRPr="0032617A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32617A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32617A">
        <w:rPr>
          <w:rFonts w:ascii="Times New Roman" w:hAnsi="Times New Roman" w:cs="Times New Roman"/>
          <w:sz w:val="28"/>
          <w:szCs w:val="28"/>
        </w:rPr>
        <w:t>.</w:t>
      </w:r>
    </w:p>
    <w:p w:rsidR="00893765" w:rsidRPr="0054569D" w:rsidRDefault="004F253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69D">
        <w:rPr>
          <w:rFonts w:ascii="Times New Roman" w:hAnsi="Times New Roman" w:cs="Times New Roman"/>
          <w:sz w:val="28"/>
          <w:szCs w:val="28"/>
        </w:rPr>
        <w:t xml:space="preserve">      </w:t>
      </w:r>
      <w:r w:rsidR="00724E94" w:rsidRPr="005456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9AB" w:rsidRPr="0054569D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Pr="0054569D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54569D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54569D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01207F" w:rsidRPr="0054569D">
        <w:rPr>
          <w:rFonts w:ascii="Times New Roman" w:hAnsi="Times New Roman" w:cs="Times New Roman"/>
          <w:sz w:val="28"/>
          <w:szCs w:val="28"/>
        </w:rPr>
        <w:t>Исаковского</w:t>
      </w:r>
      <w:r w:rsidR="00D93DFF" w:rsidRPr="0054569D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54569D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статьи 185 Бюджетного кодекса Российской Федерации</w:t>
      </w:r>
      <w:r w:rsidR="007E3AC7" w:rsidRPr="0054569D">
        <w:rPr>
          <w:rFonts w:ascii="Times New Roman" w:hAnsi="Times New Roman" w:cs="Times New Roman"/>
          <w:sz w:val="28"/>
          <w:szCs w:val="28"/>
        </w:rPr>
        <w:t>.</w:t>
      </w:r>
    </w:p>
    <w:p w:rsidR="00DA5690" w:rsidRPr="0054569D" w:rsidRDefault="005909A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69D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9D" w:rsidRPr="0054569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4569D">
        <w:rPr>
          <w:rFonts w:ascii="Times New Roman" w:hAnsi="Times New Roman" w:cs="Times New Roman"/>
          <w:sz w:val="28"/>
          <w:szCs w:val="28"/>
        </w:rPr>
        <w:t>Контрольно</w:t>
      </w:r>
      <w:r w:rsidR="009E2E06">
        <w:rPr>
          <w:rFonts w:ascii="Times New Roman" w:hAnsi="Times New Roman" w:cs="Times New Roman"/>
          <w:sz w:val="28"/>
          <w:szCs w:val="28"/>
        </w:rPr>
        <w:t xml:space="preserve"> – </w:t>
      </w:r>
      <w:r w:rsidRPr="0054569D">
        <w:rPr>
          <w:rFonts w:ascii="Times New Roman" w:hAnsi="Times New Roman" w:cs="Times New Roman"/>
          <w:sz w:val="28"/>
          <w:szCs w:val="28"/>
        </w:rPr>
        <w:t>ревизионной</w:t>
      </w:r>
      <w:r w:rsidR="009E2E06">
        <w:rPr>
          <w:rFonts w:ascii="Times New Roman" w:hAnsi="Times New Roman" w:cs="Times New Roman"/>
          <w:sz w:val="28"/>
          <w:szCs w:val="28"/>
        </w:rPr>
        <w:t xml:space="preserve"> </w:t>
      </w:r>
      <w:r w:rsidRPr="0054569D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Администрацией </w:t>
      </w:r>
      <w:r w:rsidR="0078547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4569D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поселения.</w:t>
      </w:r>
      <w:proofErr w:type="gramEnd"/>
    </w:p>
    <w:p w:rsidR="006022E4" w:rsidRDefault="0054569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1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223" w:rsidRPr="006D41FD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6D41FD">
        <w:rPr>
          <w:rFonts w:ascii="Times New Roman" w:hAnsi="Times New Roman" w:cs="Times New Roman"/>
          <w:sz w:val="28"/>
          <w:szCs w:val="28"/>
        </w:rPr>
        <w:t>,</w:t>
      </w:r>
      <w:r w:rsidR="006242B1" w:rsidRPr="006D41FD">
        <w:rPr>
          <w:rFonts w:ascii="Times New Roman" w:hAnsi="Times New Roman" w:cs="Times New Roman"/>
          <w:sz w:val="28"/>
          <w:szCs w:val="28"/>
        </w:rPr>
        <w:t xml:space="preserve"> пред</w:t>
      </w:r>
      <w:r w:rsidR="001F2223" w:rsidRPr="006D41FD">
        <w:rPr>
          <w:rFonts w:ascii="Times New Roman" w:hAnsi="Times New Roman" w:cs="Times New Roman"/>
          <w:sz w:val="28"/>
          <w:szCs w:val="28"/>
        </w:rPr>
        <w:t>о</w:t>
      </w:r>
      <w:r w:rsidR="006242B1" w:rsidRPr="006D41FD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6D41FD">
        <w:rPr>
          <w:rFonts w:ascii="Times New Roman" w:hAnsi="Times New Roman" w:cs="Times New Roman"/>
          <w:sz w:val="28"/>
          <w:szCs w:val="28"/>
        </w:rPr>
        <w:t>,</w:t>
      </w:r>
      <w:r w:rsidR="006242B1" w:rsidRPr="006D41FD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статьей 184.2 Бюджетног</w:t>
      </w:r>
      <w:r w:rsidR="0078604D" w:rsidRPr="006D41FD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6022E4">
        <w:rPr>
          <w:rFonts w:ascii="Times New Roman" w:hAnsi="Times New Roman" w:cs="Times New Roman"/>
          <w:sz w:val="28"/>
          <w:szCs w:val="28"/>
        </w:rPr>
        <w:t>:</w:t>
      </w:r>
    </w:p>
    <w:p w:rsidR="0055009F" w:rsidRPr="006022E4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0AAA">
        <w:rPr>
          <w:rFonts w:ascii="Times New Roman" w:hAnsi="Times New Roman" w:cs="Times New Roman"/>
          <w:sz w:val="28"/>
          <w:szCs w:val="28"/>
        </w:rPr>
        <w:t>- о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и налоговой политики </w:t>
      </w:r>
      <w:r w:rsidR="0001207F" w:rsidRPr="001F0AAA">
        <w:rPr>
          <w:rFonts w:ascii="Times New Roman" w:hAnsi="Times New Roman" w:cs="Times New Roman"/>
          <w:sz w:val="28"/>
          <w:szCs w:val="28"/>
        </w:rPr>
        <w:t>Исаковского</w:t>
      </w:r>
      <w:r w:rsidR="00DE497F" w:rsidRPr="001F0A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1F0AAA">
        <w:rPr>
          <w:rFonts w:ascii="Times New Roman" w:hAnsi="Times New Roman" w:cs="Times New Roman"/>
          <w:sz w:val="28"/>
          <w:szCs w:val="28"/>
        </w:rPr>
        <w:t>201</w:t>
      </w:r>
      <w:r w:rsidR="009E2E06">
        <w:rPr>
          <w:rFonts w:ascii="Times New Roman" w:hAnsi="Times New Roman" w:cs="Times New Roman"/>
          <w:sz w:val="28"/>
          <w:szCs w:val="28"/>
        </w:rPr>
        <w:t>7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  <w:r w:rsidR="00597AC0" w:rsidRPr="001F0AAA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E2E06">
        <w:rPr>
          <w:rFonts w:ascii="Times New Roman" w:hAnsi="Times New Roman" w:cs="Times New Roman"/>
          <w:sz w:val="28"/>
          <w:szCs w:val="28"/>
        </w:rPr>
        <w:t>8</w:t>
      </w:r>
      <w:r w:rsidR="00597AC0" w:rsidRPr="001F0AAA">
        <w:rPr>
          <w:rFonts w:ascii="Times New Roman" w:hAnsi="Times New Roman" w:cs="Times New Roman"/>
          <w:sz w:val="28"/>
          <w:szCs w:val="28"/>
        </w:rPr>
        <w:t xml:space="preserve"> и 201</w:t>
      </w:r>
      <w:r w:rsidR="009E2E06">
        <w:rPr>
          <w:rFonts w:ascii="Times New Roman" w:hAnsi="Times New Roman" w:cs="Times New Roman"/>
          <w:sz w:val="28"/>
          <w:szCs w:val="28"/>
        </w:rPr>
        <w:t>9</w:t>
      </w:r>
      <w:r w:rsidR="00597AC0" w:rsidRPr="001F0AAA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1F0AAA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1F0AAA">
        <w:rPr>
          <w:rFonts w:ascii="Times New Roman" w:hAnsi="Times New Roman" w:cs="Times New Roman"/>
          <w:sz w:val="28"/>
          <w:szCs w:val="28"/>
        </w:rPr>
        <w:t>Б</w:t>
      </w:r>
      <w:r w:rsidR="006D41FD" w:rsidRPr="001F0AA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AE3304" w:rsidRPr="001F0AAA">
        <w:rPr>
          <w:rFonts w:ascii="Times New Roman" w:hAnsi="Times New Roman" w:cs="Times New Roman"/>
          <w:sz w:val="28"/>
          <w:szCs w:val="28"/>
        </w:rPr>
        <w:t xml:space="preserve"> Р</w:t>
      </w:r>
      <w:r w:rsidR="006D41FD" w:rsidRPr="001F0AA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E3304" w:rsidRPr="001F0AAA">
        <w:rPr>
          <w:rFonts w:ascii="Times New Roman" w:hAnsi="Times New Roman" w:cs="Times New Roman"/>
          <w:sz w:val="28"/>
          <w:szCs w:val="28"/>
        </w:rPr>
        <w:t>Ф</w:t>
      </w:r>
      <w:r w:rsidR="006D41FD" w:rsidRPr="001F0AAA">
        <w:rPr>
          <w:rFonts w:ascii="Times New Roman" w:hAnsi="Times New Roman" w:cs="Times New Roman"/>
          <w:sz w:val="28"/>
          <w:szCs w:val="28"/>
        </w:rPr>
        <w:t>едерации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1F0AAA">
        <w:rPr>
          <w:rFonts w:ascii="Times New Roman" w:hAnsi="Times New Roman" w:cs="Times New Roman"/>
          <w:sz w:val="28"/>
          <w:szCs w:val="28"/>
        </w:rPr>
        <w:t>о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1F0AAA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поселения и оптимизации ее </w:t>
      </w:r>
      <w:r w:rsidR="001749B7" w:rsidRPr="001F0AAA">
        <w:rPr>
          <w:rFonts w:ascii="Times New Roman" w:hAnsi="Times New Roman" w:cs="Times New Roman"/>
          <w:sz w:val="28"/>
          <w:szCs w:val="28"/>
        </w:rPr>
        <w:lastRenderedPageBreak/>
        <w:t>расходной части.</w:t>
      </w:r>
      <w:r w:rsidR="002613FC" w:rsidRPr="001F0AAA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1F0AAA">
        <w:rPr>
          <w:rFonts w:ascii="Times New Roman" w:hAnsi="Times New Roman" w:cs="Times New Roman"/>
          <w:sz w:val="28"/>
          <w:szCs w:val="28"/>
        </w:rPr>
        <w:t>Утверждены постановлением</w:t>
      </w:r>
      <w:r w:rsidR="00B954CE" w:rsidRPr="001F0AA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1207F" w:rsidRPr="001F0AAA">
        <w:rPr>
          <w:rFonts w:ascii="Times New Roman" w:hAnsi="Times New Roman" w:cs="Times New Roman"/>
          <w:sz w:val="28"/>
          <w:szCs w:val="28"/>
        </w:rPr>
        <w:t>Исаковского сельского</w:t>
      </w:r>
      <w:r w:rsidR="00B954CE" w:rsidRPr="001F0AA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от </w:t>
      </w:r>
      <w:r w:rsidR="009E2E06">
        <w:rPr>
          <w:rFonts w:ascii="Times New Roman" w:hAnsi="Times New Roman" w:cs="Times New Roman"/>
          <w:sz w:val="28"/>
          <w:szCs w:val="28"/>
        </w:rPr>
        <w:t>22</w:t>
      </w:r>
      <w:r w:rsidR="0001207F" w:rsidRPr="001F0AAA">
        <w:rPr>
          <w:rFonts w:ascii="Times New Roman" w:hAnsi="Times New Roman" w:cs="Times New Roman"/>
          <w:sz w:val="28"/>
          <w:szCs w:val="28"/>
        </w:rPr>
        <w:t>.1</w:t>
      </w:r>
      <w:r w:rsidR="009E2E06">
        <w:rPr>
          <w:rFonts w:ascii="Times New Roman" w:hAnsi="Times New Roman" w:cs="Times New Roman"/>
          <w:sz w:val="28"/>
          <w:szCs w:val="28"/>
        </w:rPr>
        <w:t>1</w:t>
      </w:r>
      <w:r w:rsidR="0001207F" w:rsidRPr="001F0AAA">
        <w:rPr>
          <w:rFonts w:ascii="Times New Roman" w:hAnsi="Times New Roman" w:cs="Times New Roman"/>
          <w:sz w:val="28"/>
          <w:szCs w:val="28"/>
        </w:rPr>
        <w:t>.201</w:t>
      </w:r>
      <w:r w:rsidR="009E2E06">
        <w:rPr>
          <w:rFonts w:ascii="Times New Roman" w:hAnsi="Times New Roman" w:cs="Times New Roman"/>
          <w:sz w:val="28"/>
          <w:szCs w:val="28"/>
        </w:rPr>
        <w:t>6</w:t>
      </w:r>
      <w:r w:rsidR="00462E86" w:rsidRPr="001F0AAA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2E86" w:rsidRPr="001F0AAA">
        <w:rPr>
          <w:rFonts w:ascii="Times New Roman" w:hAnsi="Times New Roman" w:cs="Times New Roman"/>
          <w:sz w:val="28"/>
          <w:szCs w:val="28"/>
        </w:rPr>
        <w:t>№</w:t>
      </w:r>
      <w:r w:rsidR="001F0AAA" w:rsidRPr="001F0AAA">
        <w:rPr>
          <w:rFonts w:ascii="Times New Roman" w:hAnsi="Times New Roman" w:cs="Times New Roman"/>
          <w:sz w:val="28"/>
          <w:szCs w:val="28"/>
        </w:rPr>
        <w:t>9</w:t>
      </w:r>
      <w:r w:rsidR="009E2E06">
        <w:rPr>
          <w:rFonts w:ascii="Times New Roman" w:hAnsi="Times New Roman" w:cs="Times New Roman"/>
          <w:sz w:val="28"/>
          <w:szCs w:val="28"/>
        </w:rPr>
        <w:t>7</w:t>
      </w:r>
      <w:r w:rsidR="00B954CE" w:rsidRPr="001F0AAA">
        <w:rPr>
          <w:rFonts w:ascii="Times New Roman" w:hAnsi="Times New Roman" w:cs="Times New Roman"/>
          <w:sz w:val="28"/>
          <w:szCs w:val="28"/>
        </w:rPr>
        <w:t>.</w:t>
      </w:r>
    </w:p>
    <w:p w:rsidR="006022E4" w:rsidRDefault="006D41F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1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36A9" w:rsidRPr="006D41FD"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</w:t>
      </w:r>
      <w:r w:rsidR="003E78BC">
        <w:rPr>
          <w:rFonts w:ascii="Times New Roman" w:hAnsi="Times New Roman" w:cs="Times New Roman"/>
          <w:sz w:val="28"/>
          <w:szCs w:val="28"/>
        </w:rPr>
        <w:t>сельского по</w:t>
      </w:r>
      <w:r w:rsidR="005136A9" w:rsidRPr="006D41FD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местного самоуправления Исаковского </w:t>
      </w:r>
      <w:r w:rsidRPr="006D41F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36A9" w:rsidRPr="006D41FD">
        <w:rPr>
          <w:rFonts w:ascii="Times New Roman" w:hAnsi="Times New Roman" w:cs="Times New Roman"/>
          <w:sz w:val="28"/>
          <w:szCs w:val="28"/>
        </w:rPr>
        <w:t>поселения, направленных на улучшение качества жизни населения, создание условий для обеспечения устойчивого роста экономики, повышение эффективности и прозрачности управления муниципальными финансами</w:t>
      </w:r>
      <w:r w:rsidR="00190BE6">
        <w:rPr>
          <w:rFonts w:ascii="Times New Roman" w:hAnsi="Times New Roman" w:cs="Times New Roman"/>
          <w:sz w:val="28"/>
          <w:szCs w:val="28"/>
        </w:rPr>
        <w:t>;</w:t>
      </w:r>
    </w:p>
    <w:p w:rsidR="00AD08A7" w:rsidRPr="00F037BC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37BC">
        <w:rPr>
          <w:rFonts w:ascii="Times New Roman" w:hAnsi="Times New Roman" w:cs="Times New Roman"/>
          <w:sz w:val="28"/>
          <w:szCs w:val="28"/>
        </w:rPr>
        <w:t xml:space="preserve">- предварительные итоги социально – экономического развития муниципального образования Исаковского сельского поселения </w:t>
      </w:r>
      <w:r w:rsidR="00F037BC" w:rsidRPr="00F037BC">
        <w:rPr>
          <w:rFonts w:ascii="Times New Roman" w:hAnsi="Times New Roman" w:cs="Times New Roman"/>
          <w:sz w:val="28"/>
          <w:szCs w:val="28"/>
        </w:rPr>
        <w:t>В</w:t>
      </w:r>
      <w:r w:rsidRPr="00F037BC">
        <w:rPr>
          <w:rFonts w:ascii="Times New Roman" w:hAnsi="Times New Roman" w:cs="Times New Roman"/>
          <w:sz w:val="28"/>
          <w:szCs w:val="28"/>
        </w:rPr>
        <w:t>яземского района Смоленской области за истекший период 201</w:t>
      </w:r>
      <w:r w:rsidR="00F037BC" w:rsidRPr="00F037BC">
        <w:rPr>
          <w:rFonts w:ascii="Times New Roman" w:hAnsi="Times New Roman" w:cs="Times New Roman"/>
          <w:sz w:val="28"/>
          <w:szCs w:val="28"/>
        </w:rPr>
        <w:t>6</w:t>
      </w:r>
      <w:r w:rsidRPr="00F037BC">
        <w:rPr>
          <w:rFonts w:ascii="Times New Roman" w:hAnsi="Times New Roman" w:cs="Times New Roman"/>
          <w:sz w:val="28"/>
          <w:szCs w:val="28"/>
        </w:rPr>
        <w:t xml:space="preserve"> года и ожидаемыми итогами социально – экономического развития за 201</w:t>
      </w:r>
      <w:r w:rsidR="00F037BC" w:rsidRPr="00F037BC">
        <w:rPr>
          <w:rFonts w:ascii="Times New Roman" w:hAnsi="Times New Roman" w:cs="Times New Roman"/>
          <w:sz w:val="28"/>
          <w:szCs w:val="28"/>
        </w:rPr>
        <w:t>6</w:t>
      </w:r>
      <w:r w:rsidRPr="00F037BC">
        <w:rPr>
          <w:rFonts w:ascii="Times New Roman" w:hAnsi="Times New Roman" w:cs="Times New Roman"/>
          <w:sz w:val="28"/>
          <w:szCs w:val="28"/>
        </w:rPr>
        <w:t xml:space="preserve"> год</w:t>
      </w:r>
      <w:r w:rsidR="007F73FD">
        <w:rPr>
          <w:rFonts w:ascii="Times New Roman" w:hAnsi="Times New Roman" w:cs="Times New Roman"/>
          <w:sz w:val="28"/>
          <w:szCs w:val="28"/>
        </w:rPr>
        <w:t>;</w:t>
      </w:r>
      <w:r w:rsidRPr="00F03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A9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3F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F73FD">
        <w:rPr>
          <w:rFonts w:ascii="Times New Roman" w:hAnsi="Times New Roman" w:cs="Times New Roman"/>
          <w:sz w:val="28"/>
          <w:szCs w:val="28"/>
        </w:rPr>
        <w:t>- п</w:t>
      </w:r>
      <w:r w:rsidR="008F2C29" w:rsidRPr="007F73FD">
        <w:rPr>
          <w:rFonts w:ascii="Times New Roman" w:hAnsi="Times New Roman" w:cs="Times New Roman"/>
          <w:sz w:val="28"/>
          <w:szCs w:val="28"/>
        </w:rPr>
        <w:t>рогноз социально – экономического развития Исаковского</w:t>
      </w:r>
      <w:r w:rsidR="00425435" w:rsidRPr="007F73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7F73FD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F037BC" w:rsidRPr="007F73FD">
        <w:rPr>
          <w:rFonts w:ascii="Times New Roman" w:hAnsi="Times New Roman" w:cs="Times New Roman"/>
          <w:sz w:val="28"/>
          <w:szCs w:val="28"/>
        </w:rPr>
        <w:t>7</w:t>
      </w:r>
      <w:r w:rsidR="008F2C29" w:rsidRPr="007F73FD">
        <w:rPr>
          <w:rFonts w:ascii="Times New Roman" w:hAnsi="Times New Roman" w:cs="Times New Roman"/>
          <w:sz w:val="28"/>
          <w:szCs w:val="28"/>
        </w:rPr>
        <w:t xml:space="preserve"> год</w:t>
      </w:r>
      <w:r w:rsidR="001F0AAA" w:rsidRPr="007F73FD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F037BC" w:rsidRPr="007F73FD">
        <w:rPr>
          <w:rFonts w:ascii="Times New Roman" w:hAnsi="Times New Roman" w:cs="Times New Roman"/>
          <w:sz w:val="28"/>
          <w:szCs w:val="28"/>
        </w:rPr>
        <w:t>8</w:t>
      </w:r>
      <w:r w:rsidR="001F0AAA" w:rsidRPr="007F73FD">
        <w:rPr>
          <w:rFonts w:ascii="Times New Roman" w:hAnsi="Times New Roman" w:cs="Times New Roman"/>
          <w:sz w:val="28"/>
          <w:szCs w:val="28"/>
        </w:rPr>
        <w:t xml:space="preserve"> и 201</w:t>
      </w:r>
      <w:r w:rsidR="00F037BC" w:rsidRPr="007F73FD">
        <w:rPr>
          <w:rFonts w:ascii="Times New Roman" w:hAnsi="Times New Roman" w:cs="Times New Roman"/>
          <w:sz w:val="28"/>
          <w:szCs w:val="28"/>
        </w:rPr>
        <w:t>9</w:t>
      </w:r>
      <w:r w:rsidR="001F0AAA" w:rsidRPr="007F73F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F2C29" w:rsidRPr="007F73FD">
        <w:rPr>
          <w:rFonts w:ascii="Times New Roman" w:hAnsi="Times New Roman" w:cs="Times New Roman"/>
          <w:sz w:val="28"/>
          <w:szCs w:val="28"/>
        </w:rPr>
        <w:t xml:space="preserve">, </w:t>
      </w:r>
      <w:r w:rsidR="002E1381" w:rsidRPr="007F73F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Исаковского </w:t>
      </w:r>
      <w:r w:rsidR="00425435" w:rsidRPr="007F73F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7F73FD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425435" w:rsidRPr="007F73FD">
        <w:rPr>
          <w:rFonts w:ascii="Times New Roman" w:hAnsi="Times New Roman" w:cs="Times New Roman"/>
          <w:sz w:val="28"/>
          <w:szCs w:val="28"/>
        </w:rPr>
        <w:t>2</w:t>
      </w:r>
      <w:r w:rsidR="00F037BC" w:rsidRPr="007F73FD">
        <w:rPr>
          <w:rFonts w:ascii="Times New Roman" w:hAnsi="Times New Roman" w:cs="Times New Roman"/>
          <w:sz w:val="28"/>
          <w:szCs w:val="28"/>
        </w:rPr>
        <w:t>9</w:t>
      </w:r>
      <w:r w:rsidR="002E1381" w:rsidRPr="007F73FD">
        <w:rPr>
          <w:rFonts w:ascii="Times New Roman" w:hAnsi="Times New Roman" w:cs="Times New Roman"/>
          <w:sz w:val="28"/>
          <w:szCs w:val="28"/>
        </w:rPr>
        <w:t>.1</w:t>
      </w:r>
      <w:r w:rsidR="00F037BC" w:rsidRPr="007F73FD">
        <w:rPr>
          <w:rFonts w:ascii="Times New Roman" w:hAnsi="Times New Roman" w:cs="Times New Roman"/>
          <w:sz w:val="28"/>
          <w:szCs w:val="28"/>
        </w:rPr>
        <w:t>1</w:t>
      </w:r>
      <w:r w:rsidR="002E1381" w:rsidRPr="007F73FD">
        <w:rPr>
          <w:rFonts w:ascii="Times New Roman" w:hAnsi="Times New Roman" w:cs="Times New Roman"/>
          <w:sz w:val="28"/>
          <w:szCs w:val="28"/>
        </w:rPr>
        <w:t>.201</w:t>
      </w:r>
      <w:r w:rsidR="00F037BC" w:rsidRPr="007F73FD">
        <w:rPr>
          <w:rFonts w:ascii="Times New Roman" w:hAnsi="Times New Roman" w:cs="Times New Roman"/>
          <w:sz w:val="28"/>
          <w:szCs w:val="28"/>
        </w:rPr>
        <w:t>6</w:t>
      </w:r>
      <w:r w:rsidR="002E1381" w:rsidRPr="007F73FD">
        <w:rPr>
          <w:rFonts w:ascii="Times New Roman" w:hAnsi="Times New Roman" w:cs="Times New Roman"/>
          <w:sz w:val="28"/>
          <w:szCs w:val="28"/>
        </w:rPr>
        <w:t xml:space="preserve"> №</w:t>
      </w:r>
      <w:r w:rsidR="00F037BC" w:rsidRPr="007F73FD">
        <w:rPr>
          <w:rFonts w:ascii="Times New Roman" w:hAnsi="Times New Roman" w:cs="Times New Roman"/>
          <w:sz w:val="28"/>
          <w:szCs w:val="28"/>
        </w:rPr>
        <w:t>110</w:t>
      </w:r>
      <w:r w:rsidR="002E1381" w:rsidRPr="007F73FD">
        <w:rPr>
          <w:rFonts w:ascii="Times New Roman" w:hAnsi="Times New Roman" w:cs="Times New Roman"/>
          <w:sz w:val="28"/>
          <w:szCs w:val="28"/>
        </w:rPr>
        <w:t xml:space="preserve"> «Об одобрении прогноза социально – экономического развития Исаковского сельского поселения Вяземского района Смоленской</w:t>
      </w:r>
      <w:r w:rsidR="002E1381" w:rsidRPr="001F0AAA">
        <w:rPr>
          <w:rFonts w:ascii="Times New Roman" w:hAnsi="Times New Roman" w:cs="Times New Roman"/>
          <w:sz w:val="28"/>
          <w:szCs w:val="28"/>
        </w:rPr>
        <w:t xml:space="preserve"> области на 201</w:t>
      </w:r>
      <w:r w:rsidR="00F037BC">
        <w:rPr>
          <w:rFonts w:ascii="Times New Roman" w:hAnsi="Times New Roman" w:cs="Times New Roman"/>
          <w:sz w:val="28"/>
          <w:szCs w:val="28"/>
        </w:rPr>
        <w:t>7</w:t>
      </w:r>
      <w:r w:rsidR="002E1381" w:rsidRPr="001F0AAA">
        <w:rPr>
          <w:rFonts w:ascii="Times New Roman" w:hAnsi="Times New Roman" w:cs="Times New Roman"/>
          <w:sz w:val="28"/>
          <w:szCs w:val="28"/>
        </w:rPr>
        <w:t xml:space="preserve"> год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F037BC">
        <w:rPr>
          <w:rFonts w:ascii="Times New Roman" w:hAnsi="Times New Roman" w:cs="Times New Roman"/>
          <w:sz w:val="28"/>
          <w:szCs w:val="28"/>
        </w:rPr>
        <w:t>8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 и 201</w:t>
      </w:r>
      <w:r w:rsidR="00F037BC">
        <w:rPr>
          <w:rFonts w:ascii="Times New Roman" w:hAnsi="Times New Roman" w:cs="Times New Roman"/>
          <w:sz w:val="28"/>
          <w:szCs w:val="28"/>
        </w:rPr>
        <w:t>9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1381" w:rsidRPr="001F0AAA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1F0AAA">
        <w:rPr>
          <w:rFonts w:ascii="Times New Roman" w:hAnsi="Times New Roman" w:cs="Times New Roman"/>
          <w:sz w:val="28"/>
          <w:szCs w:val="28"/>
        </w:rPr>
        <w:t>что соответствует требованиям ст. 173 Бюджетного кодекса Российской Федерации</w:t>
      </w:r>
      <w:r w:rsidR="007F73F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7062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прогнозу социально – экономического развития Исаковского сельского поселения </w:t>
      </w:r>
      <w:r w:rsidR="00B95A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B95A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B95A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B95A8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95A8F">
        <w:rPr>
          <w:rFonts w:ascii="Times New Roman" w:hAnsi="Times New Roman" w:cs="Times New Roman"/>
          <w:sz w:val="28"/>
          <w:szCs w:val="28"/>
        </w:rPr>
        <w:t>;</w:t>
      </w:r>
    </w:p>
    <w:p w:rsidR="008C556B" w:rsidRPr="00977838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7838">
        <w:rPr>
          <w:rFonts w:ascii="Times New Roman" w:hAnsi="Times New Roman" w:cs="Times New Roman"/>
          <w:sz w:val="28"/>
          <w:szCs w:val="28"/>
        </w:rPr>
        <w:t>- прогноз основных характеристик (общий объем доходов, общий объем расходов, дефицита (профицита) бюджета) бюджета Исаковского сельского поселения Вяземского района Смоленской области на 201</w:t>
      </w:r>
      <w:r w:rsidR="00977838" w:rsidRPr="00977838">
        <w:rPr>
          <w:rFonts w:ascii="Times New Roman" w:hAnsi="Times New Roman" w:cs="Times New Roman"/>
          <w:sz w:val="28"/>
          <w:szCs w:val="28"/>
        </w:rPr>
        <w:t>7</w:t>
      </w:r>
      <w:r w:rsidRPr="00977838">
        <w:rPr>
          <w:rFonts w:ascii="Times New Roman" w:hAnsi="Times New Roman" w:cs="Times New Roman"/>
          <w:sz w:val="28"/>
          <w:szCs w:val="28"/>
        </w:rPr>
        <w:t xml:space="preserve"> год</w:t>
      </w:r>
      <w:r w:rsidR="00977838" w:rsidRPr="00977838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годов;</w:t>
      </w:r>
    </w:p>
    <w:p w:rsidR="008C556B" w:rsidRPr="004D297A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проекту решения «О бюджете Исаковского сельского поселения вяземского района Смоленской области на 201</w:t>
      </w:r>
      <w:r w:rsidR="004D297A" w:rsidRPr="004D297A">
        <w:rPr>
          <w:rFonts w:ascii="Times New Roman" w:hAnsi="Times New Roman" w:cs="Times New Roman"/>
          <w:sz w:val="28"/>
          <w:szCs w:val="28"/>
        </w:rPr>
        <w:t>7</w:t>
      </w:r>
      <w:r w:rsidRPr="004D297A">
        <w:rPr>
          <w:rFonts w:ascii="Times New Roman" w:hAnsi="Times New Roman" w:cs="Times New Roman"/>
          <w:sz w:val="28"/>
          <w:szCs w:val="28"/>
        </w:rPr>
        <w:t xml:space="preserve"> год</w:t>
      </w:r>
      <w:r w:rsidR="004D297A" w:rsidRPr="004D297A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4D297A">
        <w:rPr>
          <w:rFonts w:ascii="Times New Roman" w:hAnsi="Times New Roman" w:cs="Times New Roman"/>
          <w:sz w:val="28"/>
          <w:szCs w:val="28"/>
        </w:rPr>
        <w:t>».</w:t>
      </w:r>
    </w:p>
    <w:p w:rsidR="008C556B" w:rsidRPr="00160D7D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616">
        <w:rPr>
          <w:rFonts w:ascii="Times New Roman" w:hAnsi="Times New Roman" w:cs="Times New Roman"/>
          <w:sz w:val="28"/>
          <w:szCs w:val="28"/>
        </w:rPr>
        <w:t xml:space="preserve">   </w:t>
      </w:r>
      <w:r w:rsidRPr="00160D7D">
        <w:rPr>
          <w:rFonts w:ascii="Times New Roman" w:hAnsi="Times New Roman" w:cs="Times New Roman"/>
          <w:sz w:val="28"/>
          <w:szCs w:val="28"/>
        </w:rPr>
        <w:t>- методики расчета межбюджетных трансфертов, передаваемых из бюджета поселения (</w:t>
      </w:r>
      <w:r w:rsidR="007F4616" w:rsidRPr="00160D7D">
        <w:rPr>
          <w:rFonts w:ascii="Times New Roman" w:hAnsi="Times New Roman" w:cs="Times New Roman"/>
          <w:sz w:val="28"/>
          <w:szCs w:val="28"/>
        </w:rPr>
        <w:t>2</w:t>
      </w:r>
      <w:r w:rsidRPr="00160D7D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F4616" w:rsidRPr="00160D7D">
        <w:rPr>
          <w:rFonts w:ascii="Times New Roman" w:hAnsi="Times New Roman" w:cs="Times New Roman"/>
          <w:sz w:val="28"/>
          <w:szCs w:val="28"/>
        </w:rPr>
        <w:t>и</w:t>
      </w:r>
      <w:r w:rsidR="00096346" w:rsidRPr="00160D7D">
        <w:rPr>
          <w:rFonts w:ascii="Times New Roman" w:hAnsi="Times New Roman" w:cs="Times New Roman"/>
          <w:sz w:val="28"/>
          <w:szCs w:val="28"/>
        </w:rPr>
        <w:t>)</w:t>
      </w:r>
      <w:r w:rsidR="00B750D5" w:rsidRPr="00160D7D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="00F16A61" w:rsidRPr="00160D7D">
        <w:rPr>
          <w:rFonts w:ascii="Times New Roman" w:hAnsi="Times New Roman" w:cs="Times New Roman"/>
          <w:sz w:val="28"/>
          <w:szCs w:val="28"/>
        </w:rPr>
        <w:t>Совета депутатов Исаковского сельского поселения Вяземского района Смоленской области</w:t>
      </w:r>
      <w:proofErr w:type="gramEnd"/>
      <w:r w:rsidR="00F16A61" w:rsidRPr="00160D7D">
        <w:rPr>
          <w:rFonts w:ascii="Times New Roman" w:hAnsi="Times New Roman" w:cs="Times New Roman"/>
          <w:sz w:val="28"/>
          <w:szCs w:val="28"/>
        </w:rPr>
        <w:t xml:space="preserve"> от 11.11.2014 года №16 и от 01.12.2016 года №24</w:t>
      </w:r>
      <w:r w:rsidR="00096346" w:rsidRPr="00160D7D">
        <w:rPr>
          <w:rFonts w:ascii="Times New Roman" w:hAnsi="Times New Roman" w:cs="Times New Roman"/>
          <w:sz w:val="28"/>
          <w:szCs w:val="28"/>
        </w:rPr>
        <w:t>;</w:t>
      </w:r>
    </w:p>
    <w:p w:rsidR="008F2C29" w:rsidRPr="00AF5750" w:rsidRDefault="00096346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0D7D">
        <w:rPr>
          <w:rFonts w:ascii="Times New Roman" w:hAnsi="Times New Roman" w:cs="Times New Roman"/>
          <w:sz w:val="28"/>
          <w:szCs w:val="28"/>
        </w:rPr>
        <w:t xml:space="preserve">   </w:t>
      </w:r>
      <w:r w:rsidR="006022E4" w:rsidRPr="00160D7D">
        <w:rPr>
          <w:rFonts w:ascii="Times New Roman" w:hAnsi="Times New Roman" w:cs="Times New Roman"/>
          <w:sz w:val="28"/>
          <w:szCs w:val="28"/>
        </w:rPr>
        <w:t>- о</w:t>
      </w:r>
      <w:r w:rsidR="008F2C29" w:rsidRPr="00160D7D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133D27" w:rsidRPr="00160D7D">
        <w:rPr>
          <w:rFonts w:ascii="Times New Roman" w:hAnsi="Times New Roman" w:cs="Times New Roman"/>
          <w:sz w:val="28"/>
          <w:szCs w:val="28"/>
        </w:rPr>
        <w:t>местного бюджета на 2016 год</w:t>
      </w:r>
      <w:r w:rsidR="006022E4" w:rsidRPr="00160D7D">
        <w:rPr>
          <w:rFonts w:ascii="Times New Roman" w:hAnsi="Times New Roman" w:cs="Times New Roman"/>
          <w:sz w:val="28"/>
          <w:szCs w:val="28"/>
        </w:rPr>
        <w:t>.</w:t>
      </w:r>
    </w:p>
    <w:p w:rsidR="008F2C29" w:rsidRDefault="002339B2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7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46C6" w:rsidRPr="00AF5750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133D27" w:rsidRPr="00AF5750">
        <w:rPr>
          <w:rFonts w:ascii="Times New Roman" w:hAnsi="Times New Roman" w:cs="Times New Roman"/>
          <w:sz w:val="28"/>
          <w:szCs w:val="28"/>
        </w:rPr>
        <w:t>1</w:t>
      </w:r>
      <w:r w:rsidR="008F2C29" w:rsidRPr="00AF5750">
        <w:rPr>
          <w:rFonts w:ascii="Times New Roman" w:hAnsi="Times New Roman" w:cs="Times New Roman"/>
          <w:sz w:val="28"/>
          <w:szCs w:val="28"/>
        </w:rPr>
        <w:t>.201</w:t>
      </w:r>
      <w:r w:rsidR="00133D27" w:rsidRPr="00AF5750">
        <w:rPr>
          <w:rFonts w:ascii="Times New Roman" w:hAnsi="Times New Roman" w:cs="Times New Roman"/>
          <w:sz w:val="28"/>
          <w:szCs w:val="28"/>
        </w:rPr>
        <w:t>6</w:t>
      </w:r>
      <w:r w:rsidR="008F2C29" w:rsidRPr="00AF5750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133D27" w:rsidRPr="00AF5750">
        <w:rPr>
          <w:rFonts w:ascii="Times New Roman" w:hAnsi="Times New Roman" w:cs="Times New Roman"/>
          <w:sz w:val="28"/>
          <w:szCs w:val="28"/>
        </w:rPr>
        <w:t>3781,5</w:t>
      </w:r>
      <w:r w:rsidR="008F2C29" w:rsidRPr="00AF5750">
        <w:rPr>
          <w:rFonts w:ascii="Times New Roman" w:hAnsi="Times New Roman" w:cs="Times New Roman"/>
          <w:sz w:val="28"/>
          <w:szCs w:val="28"/>
        </w:rPr>
        <w:t xml:space="preserve"> тыс. рублей, со</w:t>
      </w:r>
      <w:r w:rsidR="005946C6" w:rsidRPr="00AF5750">
        <w:rPr>
          <w:rFonts w:ascii="Times New Roman" w:hAnsi="Times New Roman" w:cs="Times New Roman"/>
          <w:sz w:val="28"/>
          <w:szCs w:val="28"/>
        </w:rPr>
        <w:t xml:space="preserve">бственные доходы составляют </w:t>
      </w:r>
      <w:r w:rsidR="00133D27" w:rsidRPr="00AF5750">
        <w:rPr>
          <w:rFonts w:ascii="Times New Roman" w:hAnsi="Times New Roman" w:cs="Times New Roman"/>
          <w:sz w:val="28"/>
          <w:szCs w:val="28"/>
        </w:rPr>
        <w:t>1329,9</w:t>
      </w:r>
      <w:r w:rsidR="005946C6" w:rsidRPr="00AF575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3D27" w:rsidRPr="00AF5750">
        <w:rPr>
          <w:rFonts w:ascii="Times New Roman" w:hAnsi="Times New Roman" w:cs="Times New Roman"/>
          <w:sz w:val="28"/>
          <w:szCs w:val="28"/>
        </w:rPr>
        <w:t>35,2</w:t>
      </w:r>
      <w:r w:rsidR="005946C6" w:rsidRPr="00AF5750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9D2135" w:rsidRPr="00AF5750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5946C6" w:rsidRPr="00AF5750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133D27" w:rsidRPr="00AF5750">
        <w:rPr>
          <w:rFonts w:ascii="Times New Roman" w:hAnsi="Times New Roman" w:cs="Times New Roman"/>
          <w:sz w:val="28"/>
          <w:szCs w:val="28"/>
        </w:rPr>
        <w:t>2451,6</w:t>
      </w:r>
      <w:r w:rsidR="005946C6" w:rsidRPr="00AF575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3D27" w:rsidRPr="00AF5750">
        <w:rPr>
          <w:rFonts w:ascii="Times New Roman" w:hAnsi="Times New Roman" w:cs="Times New Roman"/>
          <w:sz w:val="28"/>
          <w:szCs w:val="28"/>
        </w:rPr>
        <w:t>64,8</w:t>
      </w:r>
      <w:r w:rsidR="005946C6" w:rsidRPr="00AF575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D2135" w:rsidRPr="00AF5750">
        <w:rPr>
          <w:rFonts w:ascii="Times New Roman" w:hAnsi="Times New Roman" w:cs="Times New Roman"/>
          <w:sz w:val="28"/>
          <w:szCs w:val="28"/>
        </w:rPr>
        <w:t>.</w:t>
      </w:r>
      <w:r w:rsidR="00133D27" w:rsidRPr="00AF5750">
        <w:rPr>
          <w:rFonts w:ascii="Times New Roman" w:hAnsi="Times New Roman" w:cs="Times New Roman"/>
          <w:sz w:val="28"/>
          <w:szCs w:val="28"/>
        </w:rPr>
        <w:t xml:space="preserve"> По состоянию на 01.11.2016 года расходование средств бюджета поселения составило 4207,9 тыс. рублей. Результатом исполнения бюджета </w:t>
      </w:r>
      <w:r w:rsidR="00AF5750" w:rsidRPr="00AF5750">
        <w:rPr>
          <w:rFonts w:ascii="Times New Roman" w:hAnsi="Times New Roman" w:cs="Times New Roman"/>
          <w:sz w:val="28"/>
          <w:szCs w:val="28"/>
        </w:rPr>
        <w:t>является дефицит в сумме 426,4 тыс. рублей;</w:t>
      </w:r>
    </w:p>
    <w:p w:rsidR="00AF5750" w:rsidRPr="00AF5750" w:rsidRDefault="00AF5750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реестр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доходов бюджета Исаковского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34F27" w:rsidRPr="00496461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61C4"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r w:rsidR="00C42573" w:rsidRPr="000361C4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Исаковского сельского поселения Вяземского района Смоленской области на 2017 год утвержденный Постановлением Администрации Исаковского </w:t>
      </w:r>
      <w:r w:rsidRPr="000361C4">
        <w:rPr>
          <w:rFonts w:ascii="Times New Roman" w:hAnsi="Times New Roman" w:cs="Times New Roman"/>
          <w:sz w:val="28"/>
          <w:szCs w:val="28"/>
        </w:rPr>
        <w:t>с</w:t>
      </w:r>
      <w:r w:rsidR="00C42573" w:rsidRPr="000361C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96412D">
        <w:rPr>
          <w:rFonts w:ascii="Times New Roman" w:hAnsi="Times New Roman" w:cs="Times New Roman"/>
          <w:sz w:val="28"/>
          <w:szCs w:val="28"/>
        </w:rPr>
        <w:t xml:space="preserve"> от 29.11.2016 года №109</w:t>
      </w:r>
      <w:r w:rsidR="00C42573">
        <w:rPr>
          <w:rFonts w:ascii="Times New Roman" w:hAnsi="Times New Roman" w:cs="Times New Roman"/>
          <w:sz w:val="28"/>
          <w:szCs w:val="28"/>
        </w:rPr>
        <w:t>;</w:t>
      </w:r>
    </w:p>
    <w:p w:rsidR="00496461" w:rsidRPr="00AF5750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750">
        <w:rPr>
          <w:rFonts w:ascii="Times New Roman" w:hAnsi="Times New Roman" w:cs="Times New Roman"/>
          <w:sz w:val="28"/>
          <w:szCs w:val="28"/>
        </w:rPr>
        <w:t xml:space="preserve">- </w:t>
      </w:r>
      <w:r w:rsidR="00AF5750" w:rsidRPr="00AF5750">
        <w:rPr>
          <w:rFonts w:ascii="Times New Roman" w:hAnsi="Times New Roman" w:cs="Times New Roman"/>
          <w:sz w:val="28"/>
          <w:szCs w:val="28"/>
        </w:rPr>
        <w:t>расчеты объемов межбюджетных трансфертов, передаваемых из бюджета сельского поселения Вяземского района Смоленской области в бюджет Вяземского района Смоленской области (2 расчета);</w:t>
      </w:r>
    </w:p>
    <w:p w:rsidR="00AF5750" w:rsidRPr="00AF5750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75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F5750">
        <w:rPr>
          <w:rFonts w:ascii="Times New Roman" w:hAnsi="Times New Roman" w:cs="Times New Roman"/>
          <w:sz w:val="28"/>
          <w:szCs w:val="28"/>
        </w:rPr>
        <w:t xml:space="preserve">- расчет </w:t>
      </w:r>
      <w:r w:rsidR="00AF5750" w:rsidRPr="00AF5750">
        <w:rPr>
          <w:rFonts w:ascii="Times New Roman" w:hAnsi="Times New Roman" w:cs="Times New Roman"/>
          <w:sz w:val="28"/>
          <w:szCs w:val="28"/>
        </w:rPr>
        <w:t>расходов на</w:t>
      </w:r>
      <w:r w:rsidRPr="00AF575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AF5750" w:rsidRPr="00AF5750">
        <w:rPr>
          <w:rFonts w:ascii="Times New Roman" w:hAnsi="Times New Roman" w:cs="Times New Roman"/>
          <w:sz w:val="28"/>
          <w:szCs w:val="28"/>
        </w:rPr>
        <w:t>у</w:t>
      </w:r>
      <w:r w:rsidRPr="00AF5750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72DE1" w:rsidRPr="00AF5750">
        <w:rPr>
          <w:rFonts w:ascii="Times New Roman" w:hAnsi="Times New Roman" w:cs="Times New Roman"/>
          <w:sz w:val="28"/>
          <w:szCs w:val="28"/>
        </w:rPr>
        <w:t xml:space="preserve"> </w:t>
      </w:r>
      <w:r w:rsidR="00AF5750" w:rsidRPr="00AF5750">
        <w:rPr>
          <w:rFonts w:ascii="Times New Roman" w:hAnsi="Times New Roman" w:cs="Times New Roman"/>
          <w:sz w:val="28"/>
          <w:szCs w:val="28"/>
        </w:rPr>
        <w:t>депутатов, должностных лиц местного самоуправления, осуществляющих свои полномочия на постоянной основе, муниципальных служащих (за исключением муниципальных служащих, денежное содержание которых осуществляется за счет субвенций из облас</w:t>
      </w:r>
      <w:r w:rsidR="00AF5750">
        <w:rPr>
          <w:rFonts w:ascii="Times New Roman" w:hAnsi="Times New Roman" w:cs="Times New Roman"/>
          <w:sz w:val="28"/>
          <w:szCs w:val="28"/>
        </w:rPr>
        <w:t>т</w:t>
      </w:r>
      <w:r w:rsidR="00AF5750" w:rsidRPr="00AF5750">
        <w:rPr>
          <w:rFonts w:ascii="Times New Roman" w:hAnsi="Times New Roman" w:cs="Times New Roman"/>
          <w:sz w:val="28"/>
          <w:szCs w:val="28"/>
        </w:rPr>
        <w:t>ного бюджета), а также лиц, исполняющих обязанности по техническому обеспечению деятельн</w:t>
      </w:r>
      <w:r w:rsidR="00AF5750">
        <w:rPr>
          <w:rFonts w:ascii="Times New Roman" w:hAnsi="Times New Roman" w:cs="Times New Roman"/>
          <w:sz w:val="28"/>
          <w:szCs w:val="28"/>
        </w:rPr>
        <w:t>о</w:t>
      </w:r>
      <w:r w:rsidR="00AF5750" w:rsidRPr="00AF5750">
        <w:rPr>
          <w:rFonts w:ascii="Times New Roman" w:hAnsi="Times New Roman" w:cs="Times New Roman"/>
          <w:sz w:val="28"/>
          <w:szCs w:val="28"/>
        </w:rPr>
        <w:t>сти органов местного самоуправления на 2017 год и плановый 2018 и 2019 годы;</w:t>
      </w:r>
      <w:proofErr w:type="gramEnd"/>
    </w:p>
    <w:p w:rsidR="001325A6" w:rsidRPr="00AF5750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750">
        <w:rPr>
          <w:rFonts w:ascii="Times New Roman" w:hAnsi="Times New Roman" w:cs="Times New Roman"/>
          <w:sz w:val="28"/>
          <w:szCs w:val="28"/>
        </w:rPr>
        <w:t xml:space="preserve">   - паспорта муниципальных программ (проекты изменений в указанные </w:t>
      </w:r>
      <w:r w:rsidR="00AF5750" w:rsidRPr="00AF5750">
        <w:rPr>
          <w:rFonts w:ascii="Times New Roman" w:hAnsi="Times New Roman" w:cs="Times New Roman"/>
          <w:sz w:val="28"/>
          <w:szCs w:val="28"/>
        </w:rPr>
        <w:t>муниципальные программы (</w:t>
      </w:r>
      <w:r w:rsidRPr="00AF5750">
        <w:rPr>
          <w:rFonts w:ascii="Times New Roman" w:hAnsi="Times New Roman" w:cs="Times New Roman"/>
          <w:sz w:val="28"/>
          <w:szCs w:val="28"/>
        </w:rPr>
        <w:t>паспорта)</w:t>
      </w:r>
      <w:r w:rsidR="00AF5750" w:rsidRPr="00AF5750">
        <w:rPr>
          <w:rFonts w:ascii="Times New Roman" w:hAnsi="Times New Roman" w:cs="Times New Roman"/>
          <w:sz w:val="28"/>
          <w:szCs w:val="28"/>
        </w:rPr>
        <w:t>)</w:t>
      </w:r>
      <w:r w:rsidR="00C72DE1" w:rsidRPr="00AF5750">
        <w:rPr>
          <w:rFonts w:ascii="Times New Roman" w:hAnsi="Times New Roman" w:cs="Times New Roman"/>
          <w:sz w:val="28"/>
          <w:szCs w:val="28"/>
        </w:rPr>
        <w:t>.</w:t>
      </w:r>
    </w:p>
    <w:p w:rsidR="006022E4" w:rsidRPr="000361C4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61C4">
        <w:rPr>
          <w:rFonts w:ascii="Times New Roman" w:hAnsi="Times New Roman" w:cs="Times New Roman"/>
          <w:sz w:val="28"/>
          <w:szCs w:val="28"/>
        </w:rPr>
        <w:t xml:space="preserve"> </w:t>
      </w:r>
      <w:r w:rsidR="00C72DE1" w:rsidRPr="000361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2E4" w:rsidRPr="000361C4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имеется.</w:t>
      </w:r>
    </w:p>
    <w:p w:rsidR="00B213A6" w:rsidRPr="008A4486" w:rsidRDefault="00C72DE1" w:rsidP="00C72D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A44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B213A6" w:rsidRPr="008A4486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r w:rsidRPr="008A448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213A6" w:rsidRPr="008A4486">
        <w:rPr>
          <w:rFonts w:ascii="Times New Roman" w:hAnsi="Times New Roman" w:cs="Times New Roman"/>
          <w:color w:val="000000"/>
          <w:sz w:val="28"/>
          <w:szCs w:val="28"/>
        </w:rPr>
        <w:t>ревизионная</w:t>
      </w:r>
      <w:r w:rsidRPr="008A4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8A4486">
        <w:rPr>
          <w:rFonts w:ascii="Times New Roman" w:hAnsi="Times New Roman" w:cs="Times New Roman"/>
          <w:color w:val="000000"/>
          <w:sz w:val="28"/>
          <w:szCs w:val="28"/>
        </w:rPr>
        <w:t>комиссия отмечает в целом соответствие представленного проекта решения о бюджете основным направлениям бюджетной и налоговой политики поселения на 201</w:t>
      </w:r>
      <w:r w:rsidR="008A4486" w:rsidRPr="008A448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213A6" w:rsidRPr="008A4486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8A4486" w:rsidRPr="008A448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A4486">
        <w:rPr>
          <w:rFonts w:ascii="Times New Roman" w:hAnsi="Times New Roman" w:cs="Times New Roman"/>
          <w:color w:val="000000"/>
          <w:sz w:val="28"/>
          <w:szCs w:val="28"/>
        </w:rPr>
        <w:t xml:space="preserve"> – 201</w:t>
      </w:r>
      <w:r w:rsidR="008A4486" w:rsidRPr="008A448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A4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8A4486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41338E" w:rsidRPr="008A4486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44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9B7" w:rsidRPr="008A4486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8A4486">
        <w:rPr>
          <w:rFonts w:ascii="Times New Roman" w:hAnsi="Times New Roman" w:cs="Times New Roman"/>
          <w:sz w:val="28"/>
          <w:szCs w:val="28"/>
        </w:rPr>
        <w:t>Б</w:t>
      </w:r>
      <w:r w:rsidR="001749B7" w:rsidRPr="008A4486">
        <w:rPr>
          <w:rFonts w:ascii="Times New Roman" w:hAnsi="Times New Roman" w:cs="Times New Roman"/>
          <w:sz w:val="28"/>
          <w:szCs w:val="28"/>
        </w:rPr>
        <w:t>юджетного кодекса Российской Федерации определены общие требования к структуре и содержанию решения о бюджете  поселения, а именно: общий объе</w:t>
      </w:r>
      <w:r w:rsidR="00042187" w:rsidRPr="008A4486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 w:rsidRPr="008A4486">
        <w:rPr>
          <w:rFonts w:ascii="Times New Roman" w:hAnsi="Times New Roman" w:cs="Times New Roman"/>
          <w:sz w:val="28"/>
          <w:szCs w:val="28"/>
        </w:rPr>
        <w:t>с</w:t>
      </w:r>
      <w:r w:rsidR="00042187" w:rsidRPr="008A4486">
        <w:rPr>
          <w:rFonts w:ascii="Times New Roman" w:hAnsi="Times New Roman" w:cs="Times New Roman"/>
          <w:sz w:val="28"/>
          <w:szCs w:val="28"/>
        </w:rPr>
        <w:t>ходов</w:t>
      </w:r>
      <w:r w:rsidR="0041338E" w:rsidRPr="008A4486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8A4486" w:rsidRPr="008A4486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1749B7" w:rsidRPr="008A4486">
        <w:rPr>
          <w:rFonts w:ascii="Times New Roman" w:hAnsi="Times New Roman" w:cs="Times New Roman"/>
          <w:sz w:val="28"/>
          <w:szCs w:val="28"/>
        </w:rPr>
        <w:t>.</w:t>
      </w:r>
      <w:r w:rsidR="0041338E" w:rsidRPr="008A4486">
        <w:rPr>
          <w:rFonts w:ascii="Times New Roman" w:hAnsi="Times New Roman" w:cs="Times New Roman"/>
          <w:sz w:val="28"/>
          <w:szCs w:val="28"/>
        </w:rPr>
        <w:t xml:space="preserve"> Указанные параметры бюджета поселения отражены в пунктах 1</w:t>
      </w:r>
      <w:r w:rsidRPr="008A4486">
        <w:rPr>
          <w:rFonts w:ascii="Times New Roman" w:hAnsi="Times New Roman" w:cs="Times New Roman"/>
          <w:sz w:val="28"/>
          <w:szCs w:val="28"/>
        </w:rPr>
        <w:t xml:space="preserve"> и</w:t>
      </w:r>
      <w:r w:rsidR="00F971C1" w:rsidRPr="008A4486">
        <w:rPr>
          <w:rFonts w:ascii="Times New Roman" w:hAnsi="Times New Roman" w:cs="Times New Roman"/>
          <w:sz w:val="28"/>
          <w:szCs w:val="28"/>
        </w:rPr>
        <w:t xml:space="preserve"> </w:t>
      </w:r>
      <w:r w:rsidR="008A4486" w:rsidRPr="008A4486">
        <w:rPr>
          <w:rFonts w:ascii="Times New Roman" w:hAnsi="Times New Roman" w:cs="Times New Roman"/>
          <w:sz w:val="28"/>
          <w:szCs w:val="28"/>
        </w:rPr>
        <w:t>3</w:t>
      </w:r>
      <w:r w:rsidR="00686D66" w:rsidRPr="008A4486">
        <w:rPr>
          <w:rFonts w:ascii="Times New Roman" w:hAnsi="Times New Roman" w:cs="Times New Roman"/>
          <w:sz w:val="28"/>
          <w:szCs w:val="28"/>
        </w:rPr>
        <w:t xml:space="preserve"> </w:t>
      </w:r>
      <w:r w:rsidR="0041338E" w:rsidRPr="008A4486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</w:p>
    <w:p w:rsidR="00893765" w:rsidRPr="008A4486" w:rsidRDefault="0030381C" w:rsidP="008A448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8A44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8C3236" w:rsidRPr="008A448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A4486">
        <w:rPr>
          <w:rFonts w:ascii="Times New Roman" w:hAnsi="Times New Roman" w:cs="Times New Roman"/>
          <w:sz w:val="26"/>
          <w:szCs w:val="26"/>
        </w:rPr>
        <w:t xml:space="preserve">таблица №1, </w:t>
      </w:r>
      <w:r w:rsidR="0041338E" w:rsidRPr="008A4486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8A4486" w:rsidRPr="008A4486" w:rsidTr="008A4486">
        <w:tc>
          <w:tcPr>
            <w:tcW w:w="5954" w:type="dxa"/>
          </w:tcPr>
          <w:p w:rsidR="008A4486" w:rsidRPr="008A4486" w:rsidRDefault="008A4486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4486" w:rsidRPr="008A4486" w:rsidTr="008A4486">
        <w:tc>
          <w:tcPr>
            <w:tcW w:w="5954" w:type="dxa"/>
          </w:tcPr>
          <w:p w:rsidR="008A4486" w:rsidRPr="008A4486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8A4486" w:rsidRPr="008A4486" w:rsidRDefault="008A448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3391,2</w:t>
            </w:r>
          </w:p>
        </w:tc>
        <w:tc>
          <w:tcPr>
            <w:tcW w:w="1134" w:type="dxa"/>
          </w:tcPr>
          <w:p w:rsidR="008A4486" w:rsidRPr="008A4486" w:rsidRDefault="008A448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</w:tcPr>
          <w:p w:rsidR="008A4486" w:rsidRPr="008A4486" w:rsidRDefault="008A448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3593,4</w:t>
            </w:r>
          </w:p>
        </w:tc>
      </w:tr>
      <w:tr w:rsidR="008A4486" w:rsidRPr="008A4486" w:rsidTr="008A4486">
        <w:tc>
          <w:tcPr>
            <w:tcW w:w="5954" w:type="dxa"/>
          </w:tcPr>
          <w:p w:rsidR="008A4486" w:rsidRPr="008A4486" w:rsidRDefault="008A4486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134" w:type="dxa"/>
          </w:tcPr>
          <w:p w:rsidR="008A4486" w:rsidRPr="008A4486" w:rsidRDefault="008A448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3391,2</w:t>
            </w:r>
          </w:p>
        </w:tc>
        <w:tc>
          <w:tcPr>
            <w:tcW w:w="1134" w:type="dxa"/>
          </w:tcPr>
          <w:p w:rsidR="008A4486" w:rsidRPr="008A4486" w:rsidRDefault="008A448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</w:tcPr>
          <w:p w:rsidR="008A4486" w:rsidRPr="008A4486" w:rsidRDefault="008A448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3593,4</w:t>
            </w:r>
          </w:p>
        </w:tc>
      </w:tr>
      <w:tr w:rsidR="008A4486" w:rsidRPr="004D297A" w:rsidTr="008A4486">
        <w:tc>
          <w:tcPr>
            <w:tcW w:w="5954" w:type="dxa"/>
          </w:tcPr>
          <w:p w:rsidR="008A4486" w:rsidRPr="008A4486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134" w:type="dxa"/>
          </w:tcPr>
          <w:p w:rsidR="008A4486" w:rsidRPr="008A4486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8A4486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8A4486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2DE1" w:rsidRPr="004D297A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4430F1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0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0A3" w:rsidRPr="004430F1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4430F1">
        <w:rPr>
          <w:rFonts w:ascii="Times New Roman" w:hAnsi="Times New Roman" w:cs="Times New Roman"/>
          <w:sz w:val="28"/>
          <w:szCs w:val="28"/>
        </w:rPr>
        <w:t>201</w:t>
      </w:r>
      <w:r w:rsidR="004430F1" w:rsidRPr="004430F1">
        <w:rPr>
          <w:rFonts w:ascii="Times New Roman" w:hAnsi="Times New Roman" w:cs="Times New Roman"/>
          <w:sz w:val="28"/>
          <w:szCs w:val="28"/>
        </w:rPr>
        <w:t>7</w:t>
      </w:r>
      <w:r w:rsidR="00BE60A3" w:rsidRPr="004430F1">
        <w:rPr>
          <w:rFonts w:ascii="Times New Roman" w:hAnsi="Times New Roman" w:cs="Times New Roman"/>
          <w:sz w:val="28"/>
          <w:szCs w:val="28"/>
        </w:rPr>
        <w:t xml:space="preserve"> год </w:t>
      </w:r>
      <w:r w:rsidR="004430F1" w:rsidRPr="004430F1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E60A3" w:rsidRPr="004430F1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9E267F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26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9E267F">
        <w:rPr>
          <w:rFonts w:ascii="Times New Roman" w:hAnsi="Times New Roman" w:cs="Times New Roman"/>
          <w:sz w:val="28"/>
          <w:szCs w:val="28"/>
        </w:rPr>
        <w:t>Контрольно</w:t>
      </w:r>
      <w:r w:rsidRPr="009E267F">
        <w:rPr>
          <w:rFonts w:ascii="Times New Roman" w:hAnsi="Times New Roman" w:cs="Times New Roman"/>
          <w:sz w:val="28"/>
          <w:szCs w:val="28"/>
        </w:rPr>
        <w:t xml:space="preserve"> – </w:t>
      </w:r>
      <w:r w:rsidR="009C219B" w:rsidRPr="009E267F">
        <w:rPr>
          <w:rFonts w:ascii="Times New Roman" w:hAnsi="Times New Roman" w:cs="Times New Roman"/>
          <w:sz w:val="28"/>
          <w:szCs w:val="28"/>
        </w:rPr>
        <w:t>ревизионной</w:t>
      </w:r>
      <w:r w:rsidRPr="009E267F">
        <w:rPr>
          <w:rFonts w:ascii="Times New Roman" w:hAnsi="Times New Roman" w:cs="Times New Roman"/>
          <w:sz w:val="28"/>
          <w:szCs w:val="28"/>
        </w:rPr>
        <w:t xml:space="preserve"> </w:t>
      </w:r>
      <w:r w:rsidR="009C219B" w:rsidRPr="009E267F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предоставленных приложений соответствию статьи 184.2 Бюджетного</w:t>
      </w:r>
      <w:r w:rsidR="00F937E9" w:rsidRPr="009E267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 п.1 ст.2 </w:t>
      </w:r>
      <w:r w:rsidR="009C219B" w:rsidRPr="009E267F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A550A2" w:rsidRPr="009E267F">
        <w:rPr>
          <w:rFonts w:ascii="Times New Roman" w:hAnsi="Times New Roman" w:cs="Times New Roman"/>
          <w:sz w:val="28"/>
          <w:szCs w:val="28"/>
        </w:rPr>
        <w:t>Исаковско</w:t>
      </w:r>
      <w:r w:rsidRPr="009E267F">
        <w:rPr>
          <w:rFonts w:ascii="Times New Roman" w:hAnsi="Times New Roman" w:cs="Times New Roman"/>
          <w:sz w:val="28"/>
          <w:szCs w:val="28"/>
        </w:rPr>
        <w:t>м</w:t>
      </w:r>
      <w:r w:rsidR="009C219B" w:rsidRPr="009E267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9E267F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26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9E267F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99592D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92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9592D" w:rsidRPr="0099592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</w:t>
      </w:r>
      <w:r w:rsidR="007637D2" w:rsidRPr="0099592D">
        <w:rPr>
          <w:rFonts w:ascii="Times New Roman" w:hAnsi="Times New Roman" w:cs="Times New Roman"/>
          <w:sz w:val="28"/>
          <w:szCs w:val="28"/>
        </w:rPr>
        <w:t>на 201</w:t>
      </w:r>
      <w:r w:rsidR="0099592D" w:rsidRPr="0099592D">
        <w:rPr>
          <w:rFonts w:ascii="Times New Roman" w:hAnsi="Times New Roman" w:cs="Times New Roman"/>
          <w:sz w:val="28"/>
          <w:szCs w:val="28"/>
        </w:rPr>
        <w:t>7</w:t>
      </w:r>
      <w:r w:rsidR="007637D2" w:rsidRPr="0099592D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AC4EC0" w:rsidRPr="001A1D5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1D55">
        <w:rPr>
          <w:rFonts w:ascii="Times New Roman" w:hAnsi="Times New Roman" w:cs="Times New Roman"/>
          <w:sz w:val="28"/>
          <w:szCs w:val="28"/>
        </w:rPr>
        <w:t xml:space="preserve">2. </w:t>
      </w:r>
      <w:r w:rsidR="001A1D55" w:rsidRPr="001A1D5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2018 и 2019 годов</w:t>
      </w:r>
      <w:r w:rsidR="007637D2" w:rsidRPr="001A1D55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AC4EC0" w:rsidRPr="00E57239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7239">
        <w:rPr>
          <w:rFonts w:ascii="Times New Roman" w:hAnsi="Times New Roman" w:cs="Times New Roman"/>
          <w:sz w:val="28"/>
          <w:szCs w:val="28"/>
        </w:rPr>
        <w:t xml:space="preserve">3. </w:t>
      </w:r>
      <w:r w:rsidR="00A90FC6" w:rsidRPr="00E57239">
        <w:rPr>
          <w:rFonts w:ascii="Times New Roman" w:hAnsi="Times New Roman" w:cs="Times New Roman"/>
          <w:sz w:val="28"/>
          <w:szCs w:val="28"/>
        </w:rPr>
        <w:t>П</w:t>
      </w:r>
      <w:r w:rsidR="00E57239" w:rsidRPr="00E57239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доходов бюджета поселения </w:t>
      </w:r>
      <w:r w:rsidRPr="00E57239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AC4EC0" w:rsidRPr="00BD596D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596D">
        <w:rPr>
          <w:rFonts w:ascii="Times New Roman" w:hAnsi="Times New Roman" w:cs="Times New Roman"/>
          <w:sz w:val="28"/>
          <w:szCs w:val="28"/>
        </w:rPr>
        <w:t xml:space="preserve">4. </w:t>
      </w:r>
      <w:r w:rsidR="00BD596D" w:rsidRPr="00BD596D"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 w:rsidR="00BD596D" w:rsidRPr="00BD596D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BD596D" w:rsidRPr="00BD596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D596D">
        <w:rPr>
          <w:rFonts w:ascii="Times New Roman" w:hAnsi="Times New Roman" w:cs="Times New Roman"/>
          <w:sz w:val="28"/>
          <w:szCs w:val="28"/>
        </w:rPr>
        <w:t xml:space="preserve"> (Приложение №4);</w:t>
      </w:r>
    </w:p>
    <w:p w:rsidR="00AC4EC0" w:rsidRPr="00BD596D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596D">
        <w:rPr>
          <w:rFonts w:ascii="Times New Roman" w:hAnsi="Times New Roman" w:cs="Times New Roman"/>
          <w:sz w:val="28"/>
          <w:szCs w:val="28"/>
        </w:rPr>
        <w:t xml:space="preserve">5. </w:t>
      </w:r>
      <w:r w:rsidR="00BD596D" w:rsidRPr="00BD596D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2017 год </w:t>
      </w:r>
      <w:r w:rsidR="0084605B" w:rsidRPr="00BD596D">
        <w:rPr>
          <w:rFonts w:ascii="Times New Roman" w:hAnsi="Times New Roman" w:cs="Times New Roman"/>
          <w:sz w:val="28"/>
          <w:szCs w:val="28"/>
        </w:rPr>
        <w:t>(Приложение №5);</w:t>
      </w:r>
    </w:p>
    <w:p w:rsidR="00AC4EC0" w:rsidRPr="00BD596D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596D">
        <w:rPr>
          <w:rFonts w:ascii="Times New Roman" w:hAnsi="Times New Roman" w:cs="Times New Roman"/>
          <w:sz w:val="28"/>
          <w:szCs w:val="28"/>
        </w:rPr>
        <w:t xml:space="preserve">6. </w:t>
      </w:r>
      <w:r w:rsidR="00BD596D" w:rsidRPr="00BD596D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плановый период 2018 и 2019 годов </w:t>
      </w:r>
      <w:r w:rsidR="0084605B" w:rsidRPr="00BD596D">
        <w:rPr>
          <w:rFonts w:ascii="Times New Roman" w:hAnsi="Times New Roman" w:cs="Times New Roman"/>
          <w:sz w:val="28"/>
          <w:szCs w:val="28"/>
        </w:rPr>
        <w:t>(Приложение №6);</w:t>
      </w:r>
    </w:p>
    <w:p w:rsidR="00AC4EC0" w:rsidRPr="00D814EA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4EA">
        <w:rPr>
          <w:rFonts w:ascii="Times New Roman" w:hAnsi="Times New Roman" w:cs="Times New Roman"/>
          <w:sz w:val="28"/>
          <w:szCs w:val="28"/>
        </w:rPr>
        <w:t xml:space="preserve">7. </w:t>
      </w:r>
      <w:r w:rsidR="00810739" w:rsidRPr="00D814EA">
        <w:rPr>
          <w:rFonts w:ascii="Times New Roman" w:hAnsi="Times New Roman" w:cs="Times New Roman"/>
          <w:sz w:val="28"/>
          <w:szCs w:val="28"/>
        </w:rPr>
        <w:t>Прогнозируемые безвозмездные поступления в бюджет поселения на 2017 год</w:t>
      </w:r>
      <w:r w:rsidR="003D2EA8" w:rsidRPr="00D814EA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3D2EA8" w:rsidRPr="004C29BC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29BC">
        <w:rPr>
          <w:rFonts w:ascii="Times New Roman" w:hAnsi="Times New Roman" w:cs="Times New Roman"/>
          <w:sz w:val="28"/>
          <w:szCs w:val="28"/>
        </w:rPr>
        <w:t xml:space="preserve">8. </w:t>
      </w:r>
      <w:r w:rsidR="004C29BC" w:rsidRPr="004C29BC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на плановый период 2018 и 2019 годов </w:t>
      </w:r>
      <w:r w:rsidRPr="004C29BC">
        <w:rPr>
          <w:rFonts w:ascii="Times New Roman" w:hAnsi="Times New Roman" w:cs="Times New Roman"/>
          <w:sz w:val="28"/>
          <w:szCs w:val="28"/>
        </w:rPr>
        <w:t>(Приложение №8);</w:t>
      </w:r>
    </w:p>
    <w:p w:rsidR="00AC4EC0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6EB4">
        <w:rPr>
          <w:rFonts w:ascii="Times New Roman" w:hAnsi="Times New Roman" w:cs="Times New Roman"/>
          <w:sz w:val="28"/>
          <w:szCs w:val="28"/>
        </w:rPr>
        <w:t>9.</w:t>
      </w:r>
      <w:r w:rsidR="00696EB4">
        <w:rPr>
          <w:rFonts w:ascii="Times New Roman" w:hAnsi="Times New Roman" w:cs="Times New Roman"/>
          <w:sz w:val="28"/>
          <w:szCs w:val="28"/>
        </w:rPr>
        <w:t xml:space="preserve"> </w:t>
      </w:r>
      <w:r w:rsidRPr="00696EB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</w:t>
      </w:r>
      <w:r w:rsidR="00696EB4" w:rsidRPr="00696EB4">
        <w:rPr>
          <w:rFonts w:ascii="Times New Roman" w:hAnsi="Times New Roman" w:cs="Times New Roman"/>
          <w:sz w:val="28"/>
          <w:szCs w:val="28"/>
        </w:rPr>
        <w:t xml:space="preserve"> разделам, подразделам, целевым статьям (м</w:t>
      </w:r>
      <w:r w:rsidRPr="00696EB4">
        <w:rPr>
          <w:rFonts w:ascii="Times New Roman" w:hAnsi="Times New Roman" w:cs="Times New Roman"/>
          <w:sz w:val="28"/>
          <w:szCs w:val="28"/>
        </w:rPr>
        <w:t>униципальным программам и непрограммным направлениям деятельности</w:t>
      </w:r>
      <w:r w:rsidR="00696EB4" w:rsidRPr="00696EB4">
        <w:rPr>
          <w:rFonts w:ascii="Times New Roman" w:hAnsi="Times New Roman" w:cs="Times New Roman"/>
          <w:sz w:val="28"/>
          <w:szCs w:val="28"/>
        </w:rPr>
        <w:t>), группам (группам и подгруппам) видов расходов классификации расходов бюджетов на 2017 год</w:t>
      </w:r>
      <w:r w:rsidR="00A90FC6" w:rsidRPr="00696EB4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696EB4">
        <w:rPr>
          <w:rFonts w:ascii="Times New Roman" w:hAnsi="Times New Roman" w:cs="Times New Roman"/>
          <w:sz w:val="28"/>
          <w:szCs w:val="28"/>
        </w:rPr>
        <w:t>;</w:t>
      </w:r>
    </w:p>
    <w:p w:rsidR="00696EB4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Распределение</w:t>
      </w:r>
      <w:r w:rsidRPr="00696EB4">
        <w:rPr>
          <w:rFonts w:ascii="Times New Roman" w:hAnsi="Times New Roman" w:cs="Times New Roman"/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2018 и 2019 </w:t>
      </w:r>
      <w:r w:rsidRPr="00696EB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96EB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96E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EB4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Распределение </w:t>
      </w:r>
      <w:r w:rsidRPr="00696EB4">
        <w:rPr>
          <w:rFonts w:ascii="Times New Roman" w:hAnsi="Times New Roman" w:cs="Times New Roman"/>
          <w:sz w:val="28"/>
          <w:szCs w:val="28"/>
        </w:rPr>
        <w:t>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96E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362A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2018 и 2019 годов (Приложение №12);</w:t>
      </w:r>
    </w:p>
    <w:p w:rsidR="0001362A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Ведомственная структура расходов бюджета поселения (распределение бюджетных ассигнований по главным </w:t>
      </w:r>
      <w:r w:rsidR="00B33480">
        <w:rPr>
          <w:rFonts w:ascii="Times New Roman" w:hAnsi="Times New Roman" w:cs="Times New Roman"/>
          <w:sz w:val="28"/>
          <w:szCs w:val="28"/>
        </w:rPr>
        <w:t>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</w:t>
      </w:r>
      <w:r w:rsidR="003B407F">
        <w:rPr>
          <w:rFonts w:ascii="Times New Roman" w:hAnsi="Times New Roman" w:cs="Times New Roman"/>
          <w:sz w:val="28"/>
          <w:szCs w:val="28"/>
        </w:rPr>
        <w:t>группам и подгруппам) видов расходов классификации расходов бюджетов) на 2017 год (Приложение №13);</w:t>
      </w:r>
    </w:p>
    <w:p w:rsidR="00BA4EAA" w:rsidRDefault="00BA4EAA" w:rsidP="00BA4EA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непрограммным направлениям деятельности), группам (группам и подгруппам) видов расходов классификации расходов бюджетов) на плановый период 2018 и 2019 годов (Приложение №14);</w:t>
      </w:r>
    </w:p>
    <w:p w:rsidR="003B407F" w:rsidRDefault="003D35C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Распределение бюджетных ассигнований по муниципальным программам и непрограммным направлениям деятельности на 2017 год (Приложение №15);</w:t>
      </w:r>
    </w:p>
    <w:p w:rsidR="0023461E" w:rsidRDefault="00E25095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3461E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плановый период 2018 и 2019 годов (Приложение №16);</w:t>
      </w:r>
    </w:p>
    <w:p w:rsidR="003D35C6" w:rsidRDefault="0023461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2017 году в части доходов, установленных областным законом от 9 декабря 2011 года №128-з «О дорожном фонде Смоленской области» (Приложение №17);</w:t>
      </w:r>
    </w:p>
    <w:p w:rsidR="0023461E" w:rsidRDefault="0023461E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2018 и 2019 годов в части доходов, установленных областным законом от 9 декабря 2011 года №128-з «О дорожном фонде Смоленской области» (Приложение №18);</w:t>
      </w:r>
    </w:p>
    <w:p w:rsidR="0023461E" w:rsidRDefault="008C7B6D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Программа муниципальных внутренних заимствований Исаковского сельского поселения Вяземского района Смоленской области на 2017 год (Приложение №19);</w:t>
      </w:r>
    </w:p>
    <w:p w:rsidR="008C7B6D" w:rsidRDefault="008C7B6D" w:rsidP="008C7B6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Программа муниципальных внутренних заимствований Исаковского сельского поселения Вяземского района Смоленской области на плановый период 2018 и 2019 годов (Приложение №20);</w:t>
      </w:r>
    </w:p>
    <w:p w:rsidR="008C7B6D" w:rsidRDefault="00E257CC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Программа муниципальных гарантий Исаковского сельского поселения Вяземского района Смоленской области на 2017 год (Приложение №21);</w:t>
      </w:r>
    </w:p>
    <w:p w:rsidR="00E257CC" w:rsidRPr="00696EB4" w:rsidRDefault="00CF4087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Программа муниципальных гарантий Исаковского сельского поселения Вяземского района Смоленской области на плановый период 2018 и 2019 годов (Приложение №21).</w:t>
      </w:r>
    </w:p>
    <w:p w:rsidR="004C2E94" w:rsidRPr="00CF4087" w:rsidRDefault="0086318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087">
        <w:rPr>
          <w:rFonts w:ascii="Times New Roman" w:hAnsi="Times New Roman" w:cs="Times New Roman"/>
          <w:sz w:val="26"/>
          <w:szCs w:val="26"/>
        </w:rPr>
        <w:t xml:space="preserve">     </w:t>
      </w:r>
      <w:r w:rsidR="00A90FC6" w:rsidRPr="00CF408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4120" w:rsidRPr="00CF4087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CF4087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="00374120" w:rsidRPr="00CF4087">
        <w:rPr>
          <w:rFonts w:ascii="Times New Roman" w:hAnsi="Times New Roman" w:cs="Times New Roman"/>
          <w:sz w:val="28"/>
          <w:szCs w:val="28"/>
        </w:rPr>
        <w:t>установлены</w:t>
      </w:r>
      <w:r w:rsidRPr="00CF4087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74120" w:rsidRPr="00CF4087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CF4087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CF4087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CF4087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087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CF4087" w:rsidRPr="00CF4087">
        <w:rPr>
          <w:rFonts w:ascii="Times New Roman" w:hAnsi="Times New Roman" w:cs="Times New Roman"/>
          <w:sz w:val="28"/>
          <w:szCs w:val="28"/>
        </w:rPr>
        <w:t>7</w:t>
      </w:r>
      <w:r w:rsidRPr="00CF4087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CF4087" w:rsidRPr="00CF4087">
        <w:rPr>
          <w:rFonts w:ascii="Times New Roman" w:hAnsi="Times New Roman" w:cs="Times New Roman"/>
          <w:sz w:val="28"/>
          <w:szCs w:val="28"/>
        </w:rPr>
        <w:t>;</w:t>
      </w:r>
    </w:p>
    <w:p w:rsidR="008E6649" w:rsidRDefault="00A90FC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8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C2E94" w:rsidRPr="008D4881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8D4881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</w:t>
      </w:r>
      <w:r w:rsidR="00CF4087" w:rsidRPr="008D4881">
        <w:rPr>
          <w:rFonts w:ascii="Times New Roman" w:hAnsi="Times New Roman" w:cs="Times New Roman"/>
          <w:sz w:val="28"/>
          <w:szCs w:val="28"/>
        </w:rPr>
        <w:t>внутреннего долга</w:t>
      </w:r>
      <w:r w:rsidR="004C2E94" w:rsidRPr="008D4881">
        <w:rPr>
          <w:rFonts w:ascii="Times New Roman" w:hAnsi="Times New Roman" w:cs="Times New Roman"/>
          <w:sz w:val="28"/>
          <w:szCs w:val="28"/>
        </w:rPr>
        <w:t xml:space="preserve"> Исаковского сельского </w:t>
      </w:r>
      <w:r w:rsidR="00374120" w:rsidRPr="008D4881">
        <w:rPr>
          <w:rFonts w:ascii="Times New Roman" w:hAnsi="Times New Roman" w:cs="Times New Roman"/>
          <w:sz w:val="28"/>
          <w:szCs w:val="28"/>
        </w:rPr>
        <w:t>поселения</w:t>
      </w:r>
      <w:r w:rsidR="004C2E94" w:rsidRPr="008D488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Pr="008D4881">
        <w:rPr>
          <w:rFonts w:ascii="Times New Roman" w:hAnsi="Times New Roman" w:cs="Times New Roman"/>
          <w:sz w:val="28"/>
          <w:szCs w:val="28"/>
        </w:rPr>
        <w:t>на 1 января 201</w:t>
      </w:r>
      <w:r w:rsidR="008E6649" w:rsidRPr="008D4881">
        <w:rPr>
          <w:rFonts w:ascii="Times New Roman" w:hAnsi="Times New Roman" w:cs="Times New Roman"/>
          <w:sz w:val="28"/>
          <w:szCs w:val="28"/>
        </w:rPr>
        <w:t>8</w:t>
      </w:r>
      <w:r w:rsidRPr="008D4881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Исаковского сельского поселения Вяземского района Смоленской области устанавливается в </w:t>
      </w:r>
      <w:r w:rsidR="004C2E94" w:rsidRPr="008D4881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Pr="008D4881">
        <w:rPr>
          <w:rFonts w:ascii="Times New Roman" w:hAnsi="Times New Roman" w:cs="Times New Roman"/>
          <w:sz w:val="28"/>
          <w:szCs w:val="28"/>
        </w:rPr>
        <w:t xml:space="preserve">тыс. </w:t>
      </w:r>
      <w:r w:rsidR="004C2E94" w:rsidRPr="008D4881">
        <w:rPr>
          <w:rFonts w:ascii="Times New Roman" w:hAnsi="Times New Roman" w:cs="Times New Roman"/>
          <w:sz w:val="28"/>
          <w:szCs w:val="28"/>
        </w:rPr>
        <w:t>рублей</w:t>
      </w:r>
      <w:r w:rsidR="008E6649" w:rsidRPr="008D4881">
        <w:rPr>
          <w:rFonts w:ascii="Times New Roman" w:hAnsi="Times New Roman" w:cs="Times New Roman"/>
          <w:sz w:val="28"/>
          <w:szCs w:val="28"/>
        </w:rPr>
        <w:t>, в том числе предельный объем обязательств по муниципальным гарантиям Исаковского сельского поселения Вяземского района Смоленской области в сумме 0,0 тыс. рублей;</w:t>
      </w:r>
      <w:proofErr w:type="gramEnd"/>
    </w:p>
    <w:p w:rsidR="00352C29" w:rsidRPr="00CF4087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CF4087">
        <w:rPr>
          <w:rFonts w:ascii="Times New Roman" w:hAnsi="Times New Roman" w:cs="Times New Roman"/>
          <w:sz w:val="28"/>
          <w:szCs w:val="28"/>
        </w:rPr>
        <w:t>предельный объем муниципального долга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4087"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8E6649" w:rsidRPr="008D4881" w:rsidRDefault="008E6649" w:rsidP="008E6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8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D4881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Исаковского сельского поселения Вяземского района Смоленской области на 1 января 2019 года по долговым обязательствам Исаковского сельского поселения Вяземского района Смоленской области устанавливается в сумме 0,0 тыс. </w:t>
      </w:r>
      <w:r w:rsidRPr="008D4881">
        <w:rPr>
          <w:rFonts w:ascii="Times New Roman" w:hAnsi="Times New Roman" w:cs="Times New Roman"/>
          <w:sz w:val="28"/>
          <w:szCs w:val="28"/>
        </w:rPr>
        <w:lastRenderedPageBreak/>
        <w:t>рублей, в том числе предельный объем обязательств по муниципальным гарантиям Исаковского сельского поселения Вяземского района Смоленской области в сумме 0,0 тыс. рублей;</w:t>
      </w:r>
      <w:proofErr w:type="gramEnd"/>
    </w:p>
    <w:p w:rsidR="00352C29" w:rsidRPr="00CF4087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BF01BF">
        <w:rPr>
          <w:rFonts w:ascii="Times New Roman" w:hAnsi="Times New Roman" w:cs="Times New Roman"/>
          <w:sz w:val="28"/>
          <w:szCs w:val="28"/>
        </w:rPr>
        <w:t>9</w:t>
      </w:r>
      <w:r w:rsidRPr="00BF01BF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Pr="00CF4087">
        <w:rPr>
          <w:rFonts w:ascii="Times New Roman" w:hAnsi="Times New Roman" w:cs="Times New Roman"/>
          <w:sz w:val="28"/>
          <w:szCs w:val="28"/>
        </w:rPr>
        <w:t>;</w:t>
      </w:r>
    </w:p>
    <w:p w:rsidR="00BF01BF" w:rsidRPr="008D4881" w:rsidRDefault="00BF01BF" w:rsidP="00BF0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F01BF">
        <w:rPr>
          <w:rFonts w:ascii="Times New Roman" w:hAnsi="Times New Roman" w:cs="Times New Roman"/>
          <w:sz w:val="28"/>
          <w:szCs w:val="28"/>
        </w:rPr>
        <w:t>- верхний предел муниципального внутреннего долга Исаковского сельского поселения</w:t>
      </w:r>
      <w:r w:rsidRPr="008D488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D4881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Исаковского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Исаковского сельского поселения Вяземского района Смоленской области в сумме 0,0 тыс. рублей;</w:t>
      </w:r>
      <w:proofErr w:type="gramEnd"/>
    </w:p>
    <w:p w:rsidR="00D146D3" w:rsidRPr="00BF01BF" w:rsidRDefault="00D23B64" w:rsidP="00D23B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2E94" w:rsidRPr="00BF01BF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BF01BF" w:rsidRPr="00BF01BF">
        <w:rPr>
          <w:rFonts w:ascii="Times New Roman" w:hAnsi="Times New Roman" w:cs="Times New Roman"/>
          <w:sz w:val="28"/>
          <w:szCs w:val="28"/>
        </w:rPr>
        <w:t>7</w:t>
      </w:r>
      <w:r w:rsidR="00560974" w:rsidRPr="00BF01BF">
        <w:rPr>
          <w:rFonts w:ascii="Times New Roman" w:hAnsi="Times New Roman" w:cs="Times New Roman"/>
          <w:sz w:val="28"/>
          <w:szCs w:val="28"/>
        </w:rPr>
        <w:t xml:space="preserve"> году</w:t>
      </w:r>
      <w:r w:rsidR="00BF01BF" w:rsidRPr="00BF01BF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560974" w:rsidRPr="00BF01BF">
        <w:rPr>
          <w:rFonts w:ascii="Times New Roman" w:hAnsi="Times New Roman" w:cs="Times New Roman"/>
          <w:sz w:val="28"/>
          <w:szCs w:val="28"/>
        </w:rPr>
        <w:t xml:space="preserve"> внутренних заимст</w:t>
      </w:r>
      <w:r w:rsidR="00C117DD" w:rsidRPr="00BF01BF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BF01BF" w:rsidRDefault="00C117DD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2C30B8" w:rsidRPr="00BF01BF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BF01BF">
        <w:rPr>
          <w:rFonts w:ascii="Times New Roman" w:hAnsi="Times New Roman" w:cs="Times New Roman"/>
          <w:sz w:val="28"/>
          <w:szCs w:val="28"/>
        </w:rPr>
        <w:t>отрен</w:t>
      </w:r>
      <w:r w:rsidR="002C30B8" w:rsidRPr="00BF01BF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BF01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F01B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BF01B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C30B8" w:rsidRPr="00BF01BF">
        <w:rPr>
          <w:rFonts w:ascii="Times New Roman" w:hAnsi="Times New Roman" w:cs="Times New Roman"/>
          <w:sz w:val="28"/>
          <w:szCs w:val="28"/>
        </w:rPr>
        <w:t>на 201</w:t>
      </w:r>
      <w:r w:rsidR="00BF01BF" w:rsidRPr="00BF01BF">
        <w:rPr>
          <w:rFonts w:ascii="Times New Roman" w:hAnsi="Times New Roman" w:cs="Times New Roman"/>
          <w:sz w:val="28"/>
          <w:szCs w:val="28"/>
        </w:rPr>
        <w:t>7</w:t>
      </w:r>
      <w:r w:rsidR="002C30B8" w:rsidRPr="00BF01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F01BF" w:rsidRPr="00BF01BF">
        <w:rPr>
          <w:rFonts w:ascii="Times New Roman" w:hAnsi="Times New Roman" w:cs="Times New Roman"/>
          <w:sz w:val="28"/>
          <w:szCs w:val="28"/>
        </w:rPr>
        <w:t>10,0</w:t>
      </w:r>
      <w:r w:rsidR="002C30B8" w:rsidRPr="00BF01B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BF01BF">
        <w:rPr>
          <w:rFonts w:ascii="Times New Roman" w:hAnsi="Times New Roman" w:cs="Times New Roman"/>
          <w:sz w:val="28"/>
          <w:szCs w:val="28"/>
        </w:rPr>
        <w:t>0,</w:t>
      </w:r>
      <w:r w:rsidR="00BF01BF" w:rsidRPr="00BF01BF">
        <w:rPr>
          <w:rFonts w:ascii="Times New Roman" w:hAnsi="Times New Roman" w:cs="Times New Roman"/>
          <w:sz w:val="28"/>
          <w:szCs w:val="28"/>
        </w:rPr>
        <w:t>3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BF01BF" w:rsidRPr="00BF01BF">
        <w:rPr>
          <w:rFonts w:ascii="Times New Roman" w:hAnsi="Times New Roman" w:cs="Times New Roman"/>
          <w:sz w:val="28"/>
          <w:szCs w:val="28"/>
        </w:rPr>
        <w:t xml:space="preserve">от </w:t>
      </w:r>
      <w:r w:rsidR="005A7E56" w:rsidRPr="00BF01BF">
        <w:rPr>
          <w:rFonts w:ascii="Times New Roman" w:hAnsi="Times New Roman" w:cs="Times New Roman"/>
          <w:sz w:val="28"/>
          <w:szCs w:val="28"/>
        </w:rPr>
        <w:t>общих расход</w:t>
      </w:r>
      <w:r w:rsidR="00BF01BF" w:rsidRPr="00BF01BF">
        <w:rPr>
          <w:rFonts w:ascii="Times New Roman" w:hAnsi="Times New Roman" w:cs="Times New Roman"/>
          <w:sz w:val="28"/>
          <w:szCs w:val="28"/>
        </w:rPr>
        <w:t>ов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 бюджета поселения, </w:t>
      </w:r>
      <w:r w:rsidR="00BF01BF">
        <w:rPr>
          <w:rFonts w:ascii="Times New Roman" w:hAnsi="Times New Roman" w:cs="Times New Roman"/>
          <w:sz w:val="28"/>
          <w:szCs w:val="28"/>
        </w:rPr>
        <w:t xml:space="preserve">на плановый период предусмотрен резервный фонд в 2018 году 10,0 тыс. рублей и в 2019 году 10,0 тыс. рублей или 0,3 процента от общих расходов бюджета поселения, </w:t>
      </w:r>
      <w:r w:rsidR="005A7E56" w:rsidRPr="00BF01BF">
        <w:rPr>
          <w:rFonts w:ascii="Times New Roman" w:hAnsi="Times New Roman" w:cs="Times New Roman"/>
          <w:sz w:val="28"/>
          <w:szCs w:val="28"/>
        </w:rPr>
        <w:t>что соответствует статье 81 пункт 3</w:t>
      </w:r>
      <w:proofErr w:type="gramEnd"/>
      <w:r w:rsidR="005A7E56" w:rsidRPr="00BF01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 w:rsidR="005A68A1" w:rsidRPr="00BF0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E948E5" w:rsidRDefault="00AF3B98" w:rsidP="00AF3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8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E948E5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E948E5">
        <w:rPr>
          <w:rFonts w:ascii="Times New Roman" w:hAnsi="Times New Roman" w:cs="Times New Roman"/>
          <w:sz w:val="28"/>
          <w:szCs w:val="28"/>
        </w:rPr>
        <w:t>о</w:t>
      </w:r>
      <w:r w:rsidR="005A7E56" w:rsidRPr="00E948E5">
        <w:rPr>
          <w:rFonts w:ascii="Times New Roman" w:hAnsi="Times New Roman" w:cs="Times New Roman"/>
          <w:sz w:val="28"/>
          <w:szCs w:val="28"/>
        </w:rPr>
        <w:t>вл</w:t>
      </w:r>
      <w:r w:rsidR="00BA0EE4" w:rsidRPr="00E948E5">
        <w:rPr>
          <w:rFonts w:ascii="Times New Roman" w:hAnsi="Times New Roman" w:cs="Times New Roman"/>
          <w:sz w:val="28"/>
          <w:szCs w:val="28"/>
        </w:rPr>
        <w:t>ен</w:t>
      </w:r>
      <w:r w:rsidR="005A7E56" w:rsidRPr="00E948E5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E948E5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в бюджет Исаковского сельского поселения Вяземского района Смоленской области на 201</w:t>
      </w:r>
      <w:r w:rsidR="00E948E5" w:rsidRPr="00E948E5">
        <w:rPr>
          <w:rFonts w:ascii="Times New Roman" w:hAnsi="Times New Roman" w:cs="Times New Roman"/>
          <w:sz w:val="28"/>
          <w:szCs w:val="28"/>
        </w:rPr>
        <w:t>7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E948E5" w:rsidRPr="00E948E5">
        <w:rPr>
          <w:rFonts w:ascii="Times New Roman" w:hAnsi="Times New Roman" w:cs="Times New Roman"/>
          <w:sz w:val="28"/>
          <w:szCs w:val="28"/>
        </w:rPr>
        <w:t>2049,4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48E5" w:rsidRPr="00E948E5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размере 2081,9 тыс. рублей и 2094,4 тыс. рублей соответственно</w:t>
      </w:r>
      <w:r w:rsidR="00946DBF" w:rsidRPr="00E948E5">
        <w:rPr>
          <w:rFonts w:ascii="Times New Roman" w:hAnsi="Times New Roman" w:cs="Times New Roman"/>
          <w:sz w:val="28"/>
          <w:szCs w:val="28"/>
        </w:rPr>
        <w:t>.</w:t>
      </w:r>
    </w:p>
    <w:p w:rsidR="00C20FFD" w:rsidRPr="008F0367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3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8F0367">
        <w:rPr>
          <w:rFonts w:ascii="Times New Roman" w:hAnsi="Times New Roman" w:cs="Times New Roman"/>
          <w:sz w:val="28"/>
          <w:szCs w:val="28"/>
        </w:rPr>
        <w:t xml:space="preserve">Данные ассигнования соответствуют объемам ассигнований, предусмотренных в </w:t>
      </w:r>
      <w:r w:rsidR="005362AD" w:rsidRPr="008F0367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8F0367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8F0367">
        <w:rPr>
          <w:rFonts w:ascii="Times New Roman" w:hAnsi="Times New Roman" w:cs="Times New Roman"/>
          <w:sz w:val="28"/>
          <w:szCs w:val="28"/>
        </w:rPr>
        <w:t>а</w:t>
      </w:r>
      <w:r w:rsidR="005A7E56" w:rsidRPr="008F03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C778DF" w:rsidRPr="008F0367">
        <w:rPr>
          <w:rFonts w:ascii="Times New Roman" w:hAnsi="Times New Roman" w:cs="Times New Roman"/>
          <w:sz w:val="28"/>
          <w:szCs w:val="28"/>
        </w:rPr>
        <w:t xml:space="preserve"> и проекта</w:t>
      </w:r>
      <w:r w:rsidR="005362AD" w:rsidRPr="008F0367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Вяземского района Смоленской области.</w:t>
      </w:r>
    </w:p>
    <w:p w:rsidR="00F5499F" w:rsidRPr="00C35AAA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C35AAA">
        <w:rPr>
          <w:rFonts w:ascii="Times New Roman" w:hAnsi="Times New Roman" w:cs="Times New Roman"/>
          <w:sz w:val="28"/>
          <w:szCs w:val="28"/>
        </w:rPr>
        <w:t>о</w:t>
      </w:r>
      <w:r w:rsidR="005A7E56" w:rsidRPr="00C35AAA">
        <w:rPr>
          <w:rFonts w:ascii="Times New Roman" w:hAnsi="Times New Roman" w:cs="Times New Roman"/>
          <w:sz w:val="28"/>
          <w:szCs w:val="28"/>
        </w:rPr>
        <w:t>в</w:t>
      </w:r>
      <w:r w:rsidR="00C20FFD" w:rsidRPr="00C35AAA">
        <w:rPr>
          <w:rFonts w:ascii="Times New Roman" w:hAnsi="Times New Roman" w:cs="Times New Roman"/>
          <w:sz w:val="28"/>
          <w:szCs w:val="28"/>
        </w:rPr>
        <w:t>лен</w:t>
      </w:r>
      <w:r w:rsidR="005A7E56" w:rsidRPr="00C35AAA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C35AAA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C35AAA" w:rsidRPr="00C35AAA">
        <w:rPr>
          <w:rFonts w:ascii="Times New Roman" w:hAnsi="Times New Roman" w:cs="Times New Roman"/>
          <w:sz w:val="28"/>
          <w:szCs w:val="28"/>
        </w:rPr>
        <w:t>7</w:t>
      </w:r>
      <w:r w:rsidR="00F5499F" w:rsidRPr="00C35AA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35AAA" w:rsidRPr="00C35AAA">
        <w:rPr>
          <w:rFonts w:ascii="Times New Roman" w:hAnsi="Times New Roman" w:cs="Times New Roman"/>
          <w:sz w:val="28"/>
          <w:szCs w:val="28"/>
        </w:rPr>
        <w:t>17,5</w:t>
      </w:r>
      <w:r w:rsidR="00F5499F" w:rsidRPr="00C35A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5AAA" w:rsidRPr="00C35AAA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в сумме 17,5 тыс. рублей и 17,5 тыс. рублей соответственно</w:t>
      </w:r>
      <w:r w:rsidRPr="00C35AAA">
        <w:rPr>
          <w:rFonts w:ascii="Times New Roman" w:hAnsi="Times New Roman" w:cs="Times New Roman"/>
          <w:sz w:val="28"/>
          <w:szCs w:val="28"/>
        </w:rPr>
        <w:t>.</w:t>
      </w:r>
    </w:p>
    <w:p w:rsidR="005A7E56" w:rsidRPr="00C35AAA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C35AAA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C35AAA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="005A7E56" w:rsidRPr="00C35AAA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C35AA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C35AAA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C35AAA">
        <w:rPr>
          <w:rFonts w:ascii="Times New Roman" w:hAnsi="Times New Roman" w:cs="Times New Roman"/>
          <w:sz w:val="28"/>
          <w:szCs w:val="28"/>
        </w:rPr>
        <w:t>а</w:t>
      </w:r>
      <w:r w:rsidR="005A7E56" w:rsidRPr="00C35A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C35AAA">
        <w:rPr>
          <w:rFonts w:ascii="Times New Roman" w:hAnsi="Times New Roman" w:cs="Times New Roman"/>
          <w:sz w:val="28"/>
          <w:szCs w:val="28"/>
        </w:rPr>
        <w:t>.</w:t>
      </w:r>
    </w:p>
    <w:p w:rsidR="00005FF0" w:rsidRDefault="005A68A1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4371">
        <w:rPr>
          <w:rFonts w:ascii="Times New Roman" w:hAnsi="Times New Roman" w:cs="Times New Roman"/>
          <w:sz w:val="28"/>
          <w:szCs w:val="28"/>
        </w:rPr>
        <w:t xml:space="preserve">  </w:t>
      </w:r>
      <w:r w:rsidR="00AF3A01" w:rsidRPr="00BC43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2FE" w:rsidRPr="00BC4371">
        <w:rPr>
          <w:rFonts w:ascii="Times New Roman" w:hAnsi="Times New Roman" w:cs="Times New Roman"/>
          <w:sz w:val="28"/>
          <w:szCs w:val="28"/>
        </w:rPr>
        <w:t xml:space="preserve">    </w:t>
      </w:r>
      <w:r w:rsidR="00A737FB" w:rsidRPr="00BC4371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BC4371">
        <w:rPr>
          <w:rFonts w:ascii="Times New Roman" w:hAnsi="Times New Roman" w:cs="Times New Roman"/>
          <w:sz w:val="28"/>
          <w:szCs w:val="28"/>
        </w:rPr>
        <w:t xml:space="preserve"> нормативных обязательств в 201</w:t>
      </w:r>
      <w:r w:rsidR="00BC4371" w:rsidRPr="00BC4371">
        <w:rPr>
          <w:rFonts w:ascii="Times New Roman" w:hAnsi="Times New Roman" w:cs="Times New Roman"/>
          <w:sz w:val="28"/>
          <w:szCs w:val="28"/>
        </w:rPr>
        <w:t>7</w:t>
      </w:r>
      <w:r w:rsidR="00F5499F" w:rsidRPr="00BC4371">
        <w:rPr>
          <w:rFonts w:ascii="Times New Roman" w:hAnsi="Times New Roman" w:cs="Times New Roman"/>
          <w:sz w:val="28"/>
          <w:szCs w:val="28"/>
        </w:rPr>
        <w:t xml:space="preserve"> году</w:t>
      </w:r>
      <w:r w:rsidR="00BC4371" w:rsidRPr="00BC4371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F5499F" w:rsidRPr="00BC4371">
        <w:rPr>
          <w:rFonts w:ascii="Times New Roman" w:hAnsi="Times New Roman" w:cs="Times New Roman"/>
          <w:sz w:val="28"/>
          <w:szCs w:val="28"/>
        </w:rPr>
        <w:t xml:space="preserve"> </w:t>
      </w:r>
      <w:r w:rsidR="00A737FB" w:rsidRPr="00BC4371">
        <w:rPr>
          <w:rFonts w:ascii="Times New Roman" w:hAnsi="Times New Roman" w:cs="Times New Roman"/>
          <w:sz w:val="28"/>
          <w:szCs w:val="28"/>
        </w:rPr>
        <w:t>бюджетн</w:t>
      </w:r>
      <w:r w:rsidR="001F02FE" w:rsidRPr="00BC4371">
        <w:rPr>
          <w:rFonts w:ascii="Times New Roman" w:hAnsi="Times New Roman" w:cs="Times New Roman"/>
          <w:sz w:val="28"/>
          <w:szCs w:val="28"/>
        </w:rPr>
        <w:t>ые ассигнования не планируются.</w:t>
      </w:r>
    </w:p>
    <w:p w:rsidR="00BC4371" w:rsidRPr="00C35AAA" w:rsidRDefault="00BC4371" w:rsidP="00BC4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бюджет</w:t>
      </w:r>
      <w:r>
        <w:rPr>
          <w:rFonts w:ascii="Times New Roman" w:hAnsi="Times New Roman" w:cs="Times New Roman"/>
          <w:sz w:val="28"/>
          <w:szCs w:val="28"/>
        </w:rPr>
        <w:t xml:space="preserve">ных ассигнований на осуществление бюджетных инвестиций в форме капитальных вложений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</w:t>
      </w:r>
      <w:r w:rsidRPr="00C35AAA">
        <w:rPr>
          <w:rFonts w:ascii="Times New Roman" w:hAnsi="Times New Roman" w:cs="Times New Roman"/>
          <w:sz w:val="28"/>
          <w:szCs w:val="28"/>
        </w:rPr>
        <w:t xml:space="preserve"> в 2017 году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в плановом периоде 2018 и 2019 годов</w:t>
      </w:r>
      <w:proofErr w:type="gramEnd"/>
      <w:r w:rsidRPr="00C35AA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8B60F9" w:rsidRPr="00060D9E" w:rsidRDefault="001F02FE" w:rsidP="001F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D9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18C8" w:rsidRPr="00060D9E">
        <w:rPr>
          <w:rFonts w:ascii="Times New Roman" w:hAnsi="Times New Roman" w:cs="Times New Roman"/>
          <w:sz w:val="28"/>
          <w:szCs w:val="28"/>
        </w:rPr>
        <w:t xml:space="preserve">Финансовые показатели </w:t>
      </w:r>
      <w:proofErr w:type="gramStart"/>
      <w:r w:rsidR="00B218C8" w:rsidRPr="00060D9E">
        <w:rPr>
          <w:rFonts w:ascii="Times New Roman" w:hAnsi="Times New Roman" w:cs="Times New Roman"/>
          <w:sz w:val="28"/>
          <w:szCs w:val="28"/>
        </w:rPr>
        <w:t>принятия доходной части проекта бюджета поселения</w:t>
      </w:r>
      <w:proofErr w:type="gramEnd"/>
      <w:r w:rsidR="00B218C8" w:rsidRPr="00060D9E">
        <w:rPr>
          <w:rFonts w:ascii="Times New Roman" w:hAnsi="Times New Roman" w:cs="Times New Roman"/>
          <w:sz w:val="28"/>
          <w:szCs w:val="28"/>
        </w:rPr>
        <w:t xml:space="preserve"> на 201</w:t>
      </w:r>
      <w:r w:rsidR="00430CE0" w:rsidRPr="00060D9E">
        <w:rPr>
          <w:rFonts w:ascii="Times New Roman" w:hAnsi="Times New Roman" w:cs="Times New Roman"/>
          <w:sz w:val="28"/>
          <w:szCs w:val="28"/>
        </w:rPr>
        <w:t>7</w:t>
      </w:r>
      <w:r w:rsidR="00B218C8" w:rsidRPr="00060D9E">
        <w:rPr>
          <w:rFonts w:ascii="Times New Roman" w:hAnsi="Times New Roman" w:cs="Times New Roman"/>
          <w:sz w:val="28"/>
          <w:szCs w:val="28"/>
        </w:rPr>
        <w:t xml:space="preserve"> год </w:t>
      </w:r>
      <w:r w:rsidR="00430CE0" w:rsidRPr="00060D9E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218C8" w:rsidRPr="00060D9E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060D9E" w:rsidRDefault="00430CE0" w:rsidP="00B218C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060D9E">
        <w:rPr>
          <w:rFonts w:ascii="Times New Roman" w:hAnsi="Times New Roman" w:cs="Times New Roman"/>
          <w:sz w:val="26"/>
          <w:szCs w:val="26"/>
        </w:rPr>
        <w:t xml:space="preserve">таблица №2, </w:t>
      </w:r>
      <w:r w:rsidR="003C6616" w:rsidRPr="00060D9E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27"/>
        <w:gridCol w:w="876"/>
        <w:gridCol w:w="825"/>
        <w:gridCol w:w="876"/>
        <w:gridCol w:w="825"/>
        <w:gridCol w:w="876"/>
        <w:gridCol w:w="851"/>
      </w:tblGrid>
      <w:tr w:rsidR="00BE340E" w:rsidRPr="00060D9E" w:rsidTr="00BE340E">
        <w:trPr>
          <w:trHeight w:val="334"/>
        </w:trPr>
        <w:tc>
          <w:tcPr>
            <w:tcW w:w="4227" w:type="dxa"/>
            <w:vMerge w:val="restart"/>
          </w:tcPr>
          <w:p w:rsidR="00060D9E" w:rsidRPr="00060D9E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060D9E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060D9E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060D9E" w:rsidRPr="00060D9E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E340E" w:rsidRPr="00060D9E" w:rsidTr="00BE340E">
        <w:trPr>
          <w:trHeight w:val="311"/>
        </w:trPr>
        <w:tc>
          <w:tcPr>
            <w:tcW w:w="4227" w:type="dxa"/>
            <w:vMerge/>
            <w:tcBorders>
              <w:bottom w:val="single" w:sz="4" w:space="0" w:color="auto"/>
            </w:tcBorders>
          </w:tcPr>
          <w:p w:rsidR="00060D9E" w:rsidRPr="00060D9E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060D9E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060D9E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060D9E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060D9E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060D9E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D9E" w:rsidRPr="00060D9E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40E" w:rsidRPr="00060D9E" w:rsidTr="00BE340E">
        <w:tc>
          <w:tcPr>
            <w:tcW w:w="4227" w:type="dxa"/>
          </w:tcPr>
          <w:p w:rsidR="00060D9E" w:rsidRPr="00060D9E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76" w:type="dxa"/>
          </w:tcPr>
          <w:p w:rsidR="00060D9E" w:rsidRPr="00060D9E" w:rsidRDefault="00136A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3391,2</w:t>
            </w:r>
          </w:p>
        </w:tc>
        <w:tc>
          <w:tcPr>
            <w:tcW w:w="825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060D9E" w:rsidRDefault="00136A21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825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060D9E" w:rsidRDefault="00136A21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3593,4</w:t>
            </w:r>
          </w:p>
        </w:tc>
        <w:tc>
          <w:tcPr>
            <w:tcW w:w="851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E340E" w:rsidRPr="00060D9E" w:rsidTr="00BE340E">
        <w:tc>
          <w:tcPr>
            <w:tcW w:w="4227" w:type="dxa"/>
          </w:tcPr>
          <w:p w:rsidR="00060D9E" w:rsidRPr="00060D9E" w:rsidRDefault="00136A21" w:rsidP="00136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="00060D9E" w:rsidRPr="00060D9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876" w:type="dxa"/>
          </w:tcPr>
          <w:p w:rsidR="00060D9E" w:rsidRPr="00060D9E" w:rsidRDefault="00136A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825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76" w:type="dxa"/>
          </w:tcPr>
          <w:p w:rsidR="00060D9E" w:rsidRPr="00060D9E" w:rsidRDefault="00136A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1377,4</w:t>
            </w:r>
          </w:p>
        </w:tc>
        <w:tc>
          <w:tcPr>
            <w:tcW w:w="825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76" w:type="dxa"/>
          </w:tcPr>
          <w:p w:rsidR="00060D9E" w:rsidRPr="00060D9E" w:rsidRDefault="00136A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</w:tc>
        <w:tc>
          <w:tcPr>
            <w:tcW w:w="851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BE340E" w:rsidRPr="004D297A" w:rsidTr="00BE340E">
        <w:tc>
          <w:tcPr>
            <w:tcW w:w="4227" w:type="dxa"/>
          </w:tcPr>
          <w:p w:rsidR="00060D9E" w:rsidRPr="00060D9E" w:rsidRDefault="00060D9E" w:rsidP="00052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76" w:type="dxa"/>
          </w:tcPr>
          <w:p w:rsidR="00060D9E" w:rsidRPr="00060D9E" w:rsidRDefault="00136A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2049,4</w:t>
            </w:r>
          </w:p>
        </w:tc>
        <w:tc>
          <w:tcPr>
            <w:tcW w:w="825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76" w:type="dxa"/>
          </w:tcPr>
          <w:p w:rsidR="00060D9E" w:rsidRPr="00060D9E" w:rsidRDefault="00136A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2081,9</w:t>
            </w:r>
          </w:p>
        </w:tc>
        <w:tc>
          <w:tcPr>
            <w:tcW w:w="825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76" w:type="dxa"/>
          </w:tcPr>
          <w:p w:rsidR="00060D9E" w:rsidRPr="00060D9E" w:rsidRDefault="00136A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2094,4</w:t>
            </w:r>
          </w:p>
        </w:tc>
        <w:tc>
          <w:tcPr>
            <w:tcW w:w="851" w:type="dxa"/>
          </w:tcPr>
          <w:p w:rsidR="00060D9E" w:rsidRPr="00060D9E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</w:tbl>
    <w:p w:rsidR="007B4824" w:rsidRPr="004D297A" w:rsidRDefault="007B4824" w:rsidP="008B11E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8B11ED" w:rsidRPr="00290799" w:rsidRDefault="007B4824" w:rsidP="007B4824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290799">
        <w:rPr>
          <w:color w:val="000000"/>
          <w:sz w:val="28"/>
          <w:szCs w:val="28"/>
        </w:rPr>
        <w:t xml:space="preserve">               </w:t>
      </w:r>
      <w:r w:rsidR="008B11ED" w:rsidRPr="00290799">
        <w:rPr>
          <w:color w:val="000000"/>
          <w:sz w:val="28"/>
          <w:szCs w:val="28"/>
        </w:rPr>
        <w:t>Доходы бюджета поселения на 201</w:t>
      </w:r>
      <w:r w:rsidR="00020D58" w:rsidRPr="00290799">
        <w:rPr>
          <w:color w:val="000000"/>
          <w:sz w:val="28"/>
          <w:szCs w:val="28"/>
        </w:rPr>
        <w:t>7</w:t>
      </w:r>
      <w:r w:rsidR="008B11ED" w:rsidRPr="00290799">
        <w:rPr>
          <w:color w:val="000000"/>
          <w:sz w:val="28"/>
          <w:szCs w:val="28"/>
        </w:rPr>
        <w:t xml:space="preserve"> год предлагается установить в сумме </w:t>
      </w:r>
      <w:r w:rsidR="00020D58" w:rsidRPr="00290799">
        <w:rPr>
          <w:color w:val="000000"/>
          <w:sz w:val="28"/>
          <w:szCs w:val="28"/>
        </w:rPr>
        <w:t>3391,2</w:t>
      </w:r>
      <w:r w:rsidR="008B11ED" w:rsidRPr="00290799">
        <w:rPr>
          <w:color w:val="000000"/>
          <w:sz w:val="28"/>
          <w:szCs w:val="28"/>
        </w:rPr>
        <w:t xml:space="preserve"> тыс. рублей, </w:t>
      </w:r>
      <w:r w:rsidR="00934900" w:rsidRPr="00290799">
        <w:rPr>
          <w:color w:val="000000"/>
          <w:sz w:val="28"/>
          <w:szCs w:val="28"/>
        </w:rPr>
        <w:t xml:space="preserve">с </w:t>
      </w:r>
      <w:r w:rsidR="00020D58" w:rsidRPr="00290799">
        <w:rPr>
          <w:color w:val="000000"/>
          <w:sz w:val="28"/>
          <w:szCs w:val="28"/>
        </w:rPr>
        <w:t>увеличением</w:t>
      </w:r>
      <w:r w:rsidR="001A3EBC" w:rsidRPr="00290799">
        <w:rPr>
          <w:color w:val="000000"/>
          <w:sz w:val="28"/>
          <w:szCs w:val="28"/>
        </w:rPr>
        <w:t xml:space="preserve"> </w:t>
      </w:r>
      <w:r w:rsidR="00934900" w:rsidRPr="00290799">
        <w:rPr>
          <w:color w:val="000000"/>
          <w:sz w:val="28"/>
          <w:szCs w:val="28"/>
        </w:rPr>
        <w:t>против уровня 201</w:t>
      </w:r>
      <w:r w:rsidR="00136A21" w:rsidRPr="00290799">
        <w:rPr>
          <w:color w:val="000000"/>
          <w:sz w:val="28"/>
          <w:szCs w:val="28"/>
        </w:rPr>
        <w:t>6</w:t>
      </w:r>
      <w:r w:rsidR="008B11ED" w:rsidRPr="00290799">
        <w:rPr>
          <w:color w:val="000000"/>
          <w:sz w:val="28"/>
          <w:szCs w:val="28"/>
        </w:rPr>
        <w:t xml:space="preserve"> года на </w:t>
      </w:r>
      <w:r w:rsidR="00065135" w:rsidRPr="00290799">
        <w:rPr>
          <w:color w:val="000000"/>
          <w:sz w:val="28"/>
          <w:szCs w:val="28"/>
        </w:rPr>
        <w:t>40,8</w:t>
      </w:r>
      <w:r w:rsidR="008B11ED" w:rsidRPr="00290799">
        <w:rPr>
          <w:sz w:val="28"/>
          <w:szCs w:val="28"/>
        </w:rPr>
        <w:t xml:space="preserve"> </w:t>
      </w:r>
      <w:r w:rsidR="008B11ED" w:rsidRPr="00290799">
        <w:rPr>
          <w:color w:val="000000"/>
          <w:sz w:val="28"/>
          <w:szCs w:val="28"/>
        </w:rPr>
        <w:t>тыс. рублей.</w:t>
      </w:r>
      <w:r w:rsidR="009B5C32">
        <w:rPr>
          <w:color w:val="000000"/>
          <w:sz w:val="28"/>
          <w:szCs w:val="28"/>
        </w:rPr>
        <w:t xml:space="preserve"> Доходы бюджета поселения в плановом периоде 2018 и 2019 годов предлагается установить в сумме 3459,3 тыс. рублей и 3593,4 тыс. рублей соответственно, с увеличением против уровня 2017 года на 68,1 тыс. рублей и с увеличением против уровня 2018 года на 134,1 тыс. рублей соответственно.</w:t>
      </w:r>
    </w:p>
    <w:p w:rsidR="005D304E" w:rsidRPr="00E50F92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7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6E43" w:rsidRPr="0029079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290799">
        <w:rPr>
          <w:rFonts w:ascii="Times New Roman" w:hAnsi="Times New Roman" w:cs="Times New Roman"/>
          <w:sz w:val="28"/>
          <w:szCs w:val="28"/>
        </w:rPr>
        <w:t>ресурс образующей</w:t>
      </w:r>
      <w:r w:rsidR="00136E43" w:rsidRPr="00290799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финансовые средства, поступающие из бюджетов вышестоящих уровней. В структуре общих доходов они составляют в 201</w:t>
      </w:r>
      <w:r w:rsidR="00065135" w:rsidRPr="00290799">
        <w:rPr>
          <w:rFonts w:ascii="Times New Roman" w:hAnsi="Times New Roman" w:cs="Times New Roman"/>
          <w:sz w:val="28"/>
          <w:szCs w:val="28"/>
        </w:rPr>
        <w:t>7</w:t>
      </w:r>
      <w:r w:rsidR="00F6171C" w:rsidRPr="00290799">
        <w:rPr>
          <w:rFonts w:ascii="Times New Roman" w:hAnsi="Times New Roman" w:cs="Times New Roman"/>
          <w:sz w:val="28"/>
          <w:szCs w:val="28"/>
        </w:rPr>
        <w:t xml:space="preserve"> </w:t>
      </w:r>
      <w:r w:rsidR="00F6171C" w:rsidRPr="00E50F92">
        <w:rPr>
          <w:rFonts w:ascii="Times New Roman" w:hAnsi="Times New Roman" w:cs="Times New Roman"/>
          <w:sz w:val="28"/>
          <w:szCs w:val="28"/>
        </w:rPr>
        <w:t>году</w:t>
      </w:r>
      <w:r w:rsidR="00136E43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065135" w:rsidRPr="00E50F92">
        <w:rPr>
          <w:rFonts w:ascii="Times New Roman" w:hAnsi="Times New Roman" w:cs="Times New Roman"/>
          <w:sz w:val="28"/>
          <w:szCs w:val="28"/>
        </w:rPr>
        <w:t>60,4</w:t>
      </w:r>
      <w:r w:rsidR="00BB39DA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Pr="00E50F92">
        <w:rPr>
          <w:rFonts w:ascii="Times New Roman" w:hAnsi="Times New Roman" w:cs="Times New Roman"/>
          <w:sz w:val="28"/>
          <w:szCs w:val="28"/>
        </w:rPr>
        <w:t>процента</w:t>
      </w:r>
      <w:r w:rsidR="009B5C32">
        <w:rPr>
          <w:rFonts w:ascii="Times New Roman" w:hAnsi="Times New Roman" w:cs="Times New Roman"/>
          <w:sz w:val="28"/>
          <w:szCs w:val="28"/>
        </w:rPr>
        <w:t>, в плановом периоде 2018 и 2019 годов 60,2 процента и 58,3 процента соответственно</w:t>
      </w:r>
      <w:r w:rsidRPr="00E50F92">
        <w:rPr>
          <w:rFonts w:ascii="Times New Roman" w:hAnsi="Times New Roman" w:cs="Times New Roman"/>
          <w:sz w:val="28"/>
          <w:szCs w:val="28"/>
        </w:rPr>
        <w:t>.</w:t>
      </w:r>
    </w:p>
    <w:p w:rsidR="005D0022" w:rsidRPr="00E50F92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F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577E" w:rsidRPr="00E50F92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065135" w:rsidRPr="00E50F92">
        <w:rPr>
          <w:rFonts w:ascii="Times New Roman" w:hAnsi="Times New Roman" w:cs="Times New Roman"/>
          <w:sz w:val="28"/>
          <w:szCs w:val="28"/>
        </w:rPr>
        <w:t>7</w:t>
      </w:r>
      <w:r w:rsidR="0031577E" w:rsidRPr="00E50F92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E50F92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065135" w:rsidRPr="00E50F92">
        <w:rPr>
          <w:rFonts w:ascii="Times New Roman" w:hAnsi="Times New Roman" w:cs="Times New Roman"/>
          <w:sz w:val="28"/>
          <w:szCs w:val="28"/>
        </w:rPr>
        <w:t>2049,4</w:t>
      </w:r>
      <w:r w:rsidR="00B0080D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>
        <w:rPr>
          <w:rFonts w:ascii="Times New Roman" w:hAnsi="Times New Roman" w:cs="Times New Roman"/>
          <w:sz w:val="28"/>
          <w:szCs w:val="28"/>
        </w:rPr>
        <w:t>, и в плановых периодах 2018 и 2019 годов 2081,9 тыс. рублей и 2094,4 тыс. рублей соответственно</w:t>
      </w:r>
      <w:r w:rsidR="00B0080D" w:rsidRPr="00E50F92">
        <w:rPr>
          <w:rFonts w:ascii="Times New Roman" w:hAnsi="Times New Roman" w:cs="Times New Roman"/>
          <w:sz w:val="28"/>
          <w:szCs w:val="28"/>
        </w:rPr>
        <w:t xml:space="preserve"> складывается </w:t>
      </w:r>
      <w:proofErr w:type="gramStart"/>
      <w:r w:rsidR="00B0080D" w:rsidRPr="00E50F9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D0022" w:rsidRPr="00E50F92">
        <w:rPr>
          <w:rFonts w:ascii="Times New Roman" w:hAnsi="Times New Roman" w:cs="Times New Roman"/>
          <w:sz w:val="28"/>
          <w:szCs w:val="28"/>
        </w:rPr>
        <w:t>:</w:t>
      </w:r>
    </w:p>
    <w:p w:rsidR="005D0022" w:rsidRPr="00E50F92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F92">
        <w:rPr>
          <w:rFonts w:ascii="Times New Roman" w:hAnsi="Times New Roman" w:cs="Times New Roman"/>
          <w:sz w:val="28"/>
          <w:szCs w:val="28"/>
        </w:rPr>
        <w:t xml:space="preserve">   </w:t>
      </w:r>
      <w:r w:rsidR="00B0080D" w:rsidRPr="00E50F92">
        <w:rPr>
          <w:rFonts w:ascii="Times New Roman" w:hAnsi="Times New Roman" w:cs="Times New Roman"/>
          <w:sz w:val="28"/>
          <w:szCs w:val="28"/>
        </w:rPr>
        <w:t>- дотаци</w:t>
      </w:r>
      <w:r w:rsidR="00E50F92" w:rsidRPr="00E50F92">
        <w:rPr>
          <w:rFonts w:ascii="Times New Roman" w:hAnsi="Times New Roman" w:cs="Times New Roman"/>
          <w:sz w:val="28"/>
          <w:szCs w:val="28"/>
        </w:rPr>
        <w:t>и бюджетам сельских поселения на поддержку мер по обеспечению сбалансированности бюджетов</w:t>
      </w:r>
      <w:r w:rsidR="00B0080D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9B5C32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B0080D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0F92" w:rsidRPr="00E50F92">
        <w:rPr>
          <w:rFonts w:ascii="Times New Roman" w:hAnsi="Times New Roman" w:cs="Times New Roman"/>
          <w:sz w:val="28"/>
          <w:szCs w:val="28"/>
        </w:rPr>
        <w:t>2005,2</w:t>
      </w:r>
      <w:r w:rsidR="00B0080D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>
        <w:rPr>
          <w:rFonts w:ascii="Times New Roman" w:hAnsi="Times New Roman" w:cs="Times New Roman"/>
          <w:sz w:val="28"/>
          <w:szCs w:val="28"/>
        </w:rPr>
        <w:t>, плановом периоде 2018 и 2019 годов 2037,7 тыс. рублей и 2050,2 тыс. рублей соответственно</w:t>
      </w:r>
      <w:r w:rsidR="005D0022" w:rsidRPr="00E50F92">
        <w:rPr>
          <w:rFonts w:ascii="Times New Roman" w:hAnsi="Times New Roman" w:cs="Times New Roman"/>
          <w:sz w:val="28"/>
          <w:szCs w:val="28"/>
        </w:rPr>
        <w:t>;</w:t>
      </w:r>
    </w:p>
    <w:p w:rsidR="0031577E" w:rsidRPr="00E50F92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F92">
        <w:rPr>
          <w:rFonts w:ascii="Times New Roman" w:hAnsi="Times New Roman" w:cs="Times New Roman"/>
          <w:sz w:val="28"/>
          <w:szCs w:val="28"/>
        </w:rPr>
        <w:t xml:space="preserve">   </w:t>
      </w:r>
      <w:r w:rsidR="005D0022" w:rsidRPr="00E50F92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Pr="00E50F92">
        <w:rPr>
          <w:rFonts w:ascii="Times New Roman" w:hAnsi="Times New Roman" w:cs="Times New Roman"/>
          <w:sz w:val="28"/>
          <w:szCs w:val="28"/>
        </w:rPr>
        <w:t>го</w:t>
      </w:r>
      <w:r w:rsidR="005D0022" w:rsidRPr="00E50F92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Pr="00E50F92">
        <w:rPr>
          <w:rFonts w:ascii="Times New Roman" w:hAnsi="Times New Roman" w:cs="Times New Roman"/>
          <w:sz w:val="28"/>
          <w:szCs w:val="28"/>
        </w:rPr>
        <w:t>го</w:t>
      </w:r>
      <w:r w:rsidR="005D0022" w:rsidRPr="00E50F92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E50F92">
        <w:rPr>
          <w:rFonts w:ascii="Times New Roman" w:hAnsi="Times New Roman" w:cs="Times New Roman"/>
          <w:sz w:val="28"/>
          <w:szCs w:val="28"/>
        </w:rPr>
        <w:t>а</w:t>
      </w:r>
      <w:r w:rsidR="005D0022" w:rsidRPr="00E50F92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9B5C32">
        <w:rPr>
          <w:rFonts w:ascii="Times New Roman" w:hAnsi="Times New Roman" w:cs="Times New Roman"/>
          <w:sz w:val="28"/>
          <w:szCs w:val="28"/>
        </w:rPr>
        <w:t xml:space="preserve">на 2017 </w:t>
      </w:r>
      <w:r w:rsidR="005D0022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0F92" w:rsidRPr="00E50F92">
        <w:rPr>
          <w:rFonts w:ascii="Times New Roman" w:hAnsi="Times New Roman" w:cs="Times New Roman"/>
          <w:sz w:val="28"/>
          <w:szCs w:val="28"/>
        </w:rPr>
        <w:t>44,2</w:t>
      </w:r>
      <w:r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32B5">
        <w:rPr>
          <w:rFonts w:ascii="Times New Roman" w:hAnsi="Times New Roman" w:cs="Times New Roman"/>
          <w:sz w:val="28"/>
          <w:szCs w:val="28"/>
        </w:rPr>
        <w:t>, плановом периоде 2018 и 2019 года в 44,2 тыс. рублей и 44,2 тыс. рублей соответственно</w:t>
      </w:r>
      <w:r w:rsidRPr="00E50F92">
        <w:rPr>
          <w:rFonts w:ascii="Times New Roman" w:hAnsi="Times New Roman" w:cs="Times New Roman"/>
          <w:sz w:val="28"/>
          <w:szCs w:val="28"/>
        </w:rPr>
        <w:t>.</w:t>
      </w:r>
    </w:p>
    <w:p w:rsidR="009E5FB9" w:rsidRPr="009B5C32" w:rsidRDefault="005D304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5C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3EBC" w:rsidRPr="009B5C32">
        <w:rPr>
          <w:rFonts w:ascii="Times New Roman" w:hAnsi="Times New Roman" w:cs="Times New Roman"/>
          <w:sz w:val="28"/>
          <w:szCs w:val="28"/>
        </w:rPr>
        <w:t xml:space="preserve">     </w:t>
      </w:r>
      <w:r w:rsidR="009E5FB9" w:rsidRPr="009B5C32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в 201</w:t>
      </w:r>
      <w:r w:rsidR="00E50F92" w:rsidRPr="009B5C32">
        <w:rPr>
          <w:rFonts w:ascii="Times New Roman" w:hAnsi="Times New Roman" w:cs="Times New Roman"/>
          <w:sz w:val="28"/>
          <w:szCs w:val="28"/>
        </w:rPr>
        <w:t>7</w:t>
      </w:r>
      <w:r w:rsidR="009E5FB9" w:rsidRPr="009B5C32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1A3EBC" w:rsidRPr="009B5C32">
        <w:rPr>
          <w:rFonts w:ascii="Times New Roman" w:hAnsi="Times New Roman" w:cs="Times New Roman"/>
          <w:sz w:val="28"/>
          <w:szCs w:val="28"/>
        </w:rPr>
        <w:t>13</w:t>
      </w:r>
      <w:r w:rsidR="00E50F92" w:rsidRPr="009B5C32">
        <w:rPr>
          <w:rFonts w:ascii="Times New Roman" w:hAnsi="Times New Roman" w:cs="Times New Roman"/>
          <w:sz w:val="28"/>
          <w:szCs w:val="28"/>
        </w:rPr>
        <w:t>4</w:t>
      </w:r>
      <w:r w:rsidR="001A3EBC" w:rsidRPr="009B5C32">
        <w:rPr>
          <w:rFonts w:ascii="Times New Roman" w:hAnsi="Times New Roman" w:cs="Times New Roman"/>
          <w:sz w:val="28"/>
          <w:szCs w:val="28"/>
        </w:rPr>
        <w:t>1,</w:t>
      </w:r>
      <w:r w:rsidR="00E50F92" w:rsidRPr="009B5C32">
        <w:rPr>
          <w:rFonts w:ascii="Times New Roman" w:hAnsi="Times New Roman" w:cs="Times New Roman"/>
          <w:sz w:val="28"/>
          <w:szCs w:val="28"/>
        </w:rPr>
        <w:t>8</w:t>
      </w:r>
      <w:r w:rsidR="009E5FB9" w:rsidRPr="009B5C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7C4A">
        <w:rPr>
          <w:rFonts w:ascii="Times New Roman" w:hAnsi="Times New Roman" w:cs="Times New Roman"/>
          <w:sz w:val="28"/>
          <w:szCs w:val="28"/>
        </w:rPr>
        <w:t>, плановый период 2018 и 2019 годов 1377,4 тыс. рублей и 1499,0 тыс. рублей соответственно</w:t>
      </w:r>
      <w:r w:rsidR="009E5FB9" w:rsidRPr="009B5C32">
        <w:rPr>
          <w:rFonts w:ascii="Times New Roman" w:hAnsi="Times New Roman" w:cs="Times New Roman"/>
          <w:sz w:val="28"/>
          <w:szCs w:val="28"/>
        </w:rPr>
        <w:t>.</w:t>
      </w:r>
    </w:p>
    <w:p w:rsidR="009E5FB9" w:rsidRDefault="009A299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5FB9" w:rsidRPr="00E16C3A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BE7C4A" w:rsidRPr="00E16C3A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="009E5FB9" w:rsidRPr="00E16C3A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BE7C4A" w:rsidRPr="00E16C3A">
        <w:rPr>
          <w:rFonts w:ascii="Times New Roman" w:hAnsi="Times New Roman" w:cs="Times New Roman"/>
          <w:sz w:val="28"/>
          <w:szCs w:val="28"/>
        </w:rPr>
        <w:t>1249,6</w:t>
      </w:r>
      <w:r w:rsidR="009E5FB9" w:rsidRPr="00E16C3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16C3A" w:rsidRPr="00E16C3A">
        <w:rPr>
          <w:rFonts w:ascii="Times New Roman" w:hAnsi="Times New Roman" w:cs="Times New Roman"/>
          <w:sz w:val="28"/>
          <w:szCs w:val="28"/>
        </w:rPr>
        <w:t>93,1</w:t>
      </w:r>
      <w:r w:rsidRPr="00E16C3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E16C3A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</w:t>
      </w:r>
      <w:r w:rsidR="009E5FB9" w:rsidRPr="00E16C3A">
        <w:rPr>
          <w:rFonts w:ascii="Times New Roman" w:hAnsi="Times New Roman" w:cs="Times New Roman"/>
          <w:sz w:val="28"/>
          <w:szCs w:val="28"/>
        </w:rPr>
        <w:lastRenderedPageBreak/>
        <w:t>неналоговые доходы предусматриваются в 201</w:t>
      </w:r>
      <w:r w:rsidR="00E16C3A" w:rsidRPr="00E16C3A">
        <w:rPr>
          <w:rFonts w:ascii="Times New Roman" w:hAnsi="Times New Roman" w:cs="Times New Roman"/>
          <w:sz w:val="28"/>
          <w:szCs w:val="28"/>
        </w:rPr>
        <w:t>7</w:t>
      </w:r>
      <w:r w:rsidR="00E50F92" w:rsidRPr="00E16C3A">
        <w:rPr>
          <w:rFonts w:ascii="Times New Roman" w:hAnsi="Times New Roman" w:cs="Times New Roman"/>
          <w:sz w:val="28"/>
          <w:szCs w:val="28"/>
        </w:rPr>
        <w:t xml:space="preserve"> </w:t>
      </w:r>
      <w:r w:rsidR="009E5FB9" w:rsidRPr="00E16C3A">
        <w:rPr>
          <w:rFonts w:ascii="Times New Roman" w:hAnsi="Times New Roman" w:cs="Times New Roman"/>
          <w:sz w:val="28"/>
          <w:szCs w:val="28"/>
        </w:rPr>
        <w:t>году</w:t>
      </w:r>
      <w:r w:rsidR="00E16C3A" w:rsidRPr="00E16C3A">
        <w:rPr>
          <w:rFonts w:ascii="Times New Roman" w:hAnsi="Times New Roman" w:cs="Times New Roman"/>
          <w:sz w:val="28"/>
          <w:szCs w:val="28"/>
        </w:rPr>
        <w:t xml:space="preserve"> в объеме 92,2 тыс. рублей, что составляет 6,9 процента</w:t>
      </w:r>
      <w:r w:rsidR="009E5FB9" w:rsidRPr="00E16C3A">
        <w:rPr>
          <w:rFonts w:ascii="Times New Roman" w:hAnsi="Times New Roman" w:cs="Times New Roman"/>
          <w:sz w:val="28"/>
          <w:szCs w:val="28"/>
        </w:rPr>
        <w:t>.</w:t>
      </w:r>
    </w:p>
    <w:p w:rsidR="00E16C3A" w:rsidRDefault="00E16C3A" w:rsidP="00E16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плановом периоде 2018 и 2019 годов н</w:t>
      </w:r>
      <w:r w:rsidRPr="00E16C3A">
        <w:rPr>
          <w:rFonts w:ascii="Times New Roman" w:hAnsi="Times New Roman" w:cs="Times New Roman"/>
          <w:sz w:val="28"/>
          <w:szCs w:val="28"/>
        </w:rPr>
        <w:t xml:space="preserve">алоговые доходы предусматриваются в объеме </w:t>
      </w:r>
      <w:r>
        <w:rPr>
          <w:rFonts w:ascii="Times New Roman" w:hAnsi="Times New Roman" w:cs="Times New Roman"/>
          <w:sz w:val="28"/>
          <w:szCs w:val="28"/>
        </w:rPr>
        <w:t>1281,0</w:t>
      </w:r>
      <w:r w:rsidRPr="00E16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1398,8 тыс. рублей</w:t>
      </w:r>
      <w:r w:rsidRPr="00E16C3A">
        <w:rPr>
          <w:rFonts w:ascii="Times New Roman" w:hAnsi="Times New Roman" w:cs="Times New Roman"/>
          <w:sz w:val="28"/>
          <w:szCs w:val="28"/>
        </w:rPr>
        <w:t>, что составляет 93,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16C3A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 xml:space="preserve"> и 93,3 процента соответственно</w:t>
      </w:r>
      <w:r w:rsidRPr="00E16C3A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предусматриваются в объеме </w:t>
      </w:r>
      <w:r>
        <w:rPr>
          <w:rFonts w:ascii="Times New Roman" w:hAnsi="Times New Roman" w:cs="Times New Roman"/>
          <w:sz w:val="28"/>
          <w:szCs w:val="28"/>
        </w:rPr>
        <w:t>96,4</w:t>
      </w:r>
      <w:r w:rsidRPr="00E16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100,2 тыс. рублей</w:t>
      </w:r>
      <w:r w:rsidRPr="00E16C3A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sz w:val="28"/>
          <w:szCs w:val="28"/>
        </w:rPr>
        <w:t>7,0</w:t>
      </w:r>
      <w:r w:rsidRPr="00E16C3A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 xml:space="preserve"> и 6,7 процента соответственно</w:t>
      </w:r>
      <w:r w:rsidRPr="00E16C3A">
        <w:rPr>
          <w:rFonts w:ascii="Times New Roman" w:hAnsi="Times New Roman" w:cs="Times New Roman"/>
          <w:sz w:val="28"/>
          <w:szCs w:val="28"/>
        </w:rPr>
        <w:t>.</w:t>
      </w:r>
    </w:p>
    <w:p w:rsidR="000521A4" w:rsidRPr="00112C93" w:rsidRDefault="009A299E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92B" w:rsidRPr="00112C93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112C93">
        <w:rPr>
          <w:rFonts w:ascii="Times New Roman" w:hAnsi="Times New Roman" w:cs="Times New Roman"/>
          <w:sz w:val="28"/>
          <w:szCs w:val="28"/>
        </w:rPr>
        <w:t xml:space="preserve">, </w:t>
      </w:r>
      <w:r w:rsidR="0096492B" w:rsidRPr="00112C93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112C93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112C93">
        <w:rPr>
          <w:rFonts w:ascii="Times New Roman" w:hAnsi="Times New Roman" w:cs="Times New Roman"/>
          <w:sz w:val="28"/>
          <w:szCs w:val="28"/>
        </w:rPr>
        <w:t>,</w:t>
      </w:r>
      <w:r w:rsidR="00EB2D25" w:rsidRPr="00112C93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112C93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8B39D8" w:rsidRPr="00112C93">
        <w:rPr>
          <w:rFonts w:ascii="Times New Roman" w:hAnsi="Times New Roman" w:cs="Times New Roman"/>
          <w:sz w:val="28"/>
          <w:szCs w:val="28"/>
        </w:rPr>
        <w:t xml:space="preserve"> в 2017 году и плановом периоде 2018 и 2019 годов</w:t>
      </w:r>
      <w:r w:rsidR="00A45BFB" w:rsidRPr="00112C93">
        <w:rPr>
          <w:rFonts w:ascii="Times New Roman" w:hAnsi="Times New Roman" w:cs="Times New Roman"/>
          <w:sz w:val="28"/>
          <w:szCs w:val="28"/>
        </w:rPr>
        <w:t>,</w:t>
      </w:r>
      <w:r w:rsidR="00C01807" w:rsidRPr="00112C93">
        <w:rPr>
          <w:rFonts w:ascii="Times New Roman" w:hAnsi="Times New Roman" w:cs="Times New Roman"/>
          <w:sz w:val="28"/>
          <w:szCs w:val="28"/>
        </w:rPr>
        <w:t xml:space="preserve"> </w:t>
      </w:r>
      <w:r w:rsidR="0096492B" w:rsidRPr="00112C93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Pr="00112C9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6492B" w:rsidRPr="00112C93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112C93">
        <w:rPr>
          <w:rFonts w:ascii="Times New Roman" w:hAnsi="Times New Roman" w:cs="Times New Roman"/>
          <w:sz w:val="28"/>
          <w:szCs w:val="28"/>
        </w:rPr>
        <w:t>:</w:t>
      </w:r>
    </w:p>
    <w:p w:rsidR="00D46312" w:rsidRPr="00112C93" w:rsidRDefault="00112C93" w:rsidP="006360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12C93">
        <w:rPr>
          <w:rFonts w:ascii="Times New Roman" w:hAnsi="Times New Roman" w:cs="Times New Roman"/>
          <w:sz w:val="26"/>
          <w:szCs w:val="26"/>
        </w:rPr>
        <w:t>т</w:t>
      </w:r>
      <w:r w:rsidR="008B39D8" w:rsidRPr="00112C93">
        <w:rPr>
          <w:rFonts w:ascii="Times New Roman" w:hAnsi="Times New Roman" w:cs="Times New Roman"/>
          <w:sz w:val="26"/>
          <w:szCs w:val="26"/>
        </w:rPr>
        <w:t xml:space="preserve">аблица №3, </w:t>
      </w:r>
      <w:r w:rsidR="006360E9" w:rsidRPr="00112C93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816"/>
      </w:tblGrid>
      <w:tr w:rsidR="00112C93" w:rsidRPr="00112C93" w:rsidTr="004276A3">
        <w:trPr>
          <w:trHeight w:val="334"/>
        </w:trPr>
        <w:tc>
          <w:tcPr>
            <w:tcW w:w="4369" w:type="dxa"/>
            <w:vMerge w:val="restart"/>
          </w:tcPr>
          <w:p w:rsidR="00112C93" w:rsidRPr="00112C93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112C93" w:rsidRDefault="00112C93" w:rsidP="00112C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112C93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112C93" w:rsidRPr="00112C93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12C93" w:rsidRPr="00112C93" w:rsidTr="004276A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112C93" w:rsidRPr="00112C93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112C93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112C93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112C93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112C93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112C93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12C93" w:rsidRPr="00112C93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2C93" w:rsidRPr="00112C93" w:rsidTr="004276A3">
        <w:tc>
          <w:tcPr>
            <w:tcW w:w="4369" w:type="dxa"/>
          </w:tcPr>
          <w:p w:rsidR="00112C93" w:rsidRPr="00335553" w:rsidRDefault="00112C93" w:rsidP="0033555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</w:t>
            </w:r>
            <w:r w:rsidR="00335553" w:rsidRPr="003355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собственных доходов</w:t>
            </w:r>
          </w:p>
        </w:tc>
        <w:tc>
          <w:tcPr>
            <w:tcW w:w="876" w:type="dxa"/>
          </w:tcPr>
          <w:p w:rsidR="00112C93" w:rsidRPr="00335553" w:rsidRDefault="00335553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1341,8</w:t>
            </w:r>
          </w:p>
        </w:tc>
        <w:tc>
          <w:tcPr>
            <w:tcW w:w="825" w:type="dxa"/>
          </w:tcPr>
          <w:p w:rsidR="00112C93" w:rsidRPr="00335553" w:rsidRDefault="00335553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335553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1377,4</w:t>
            </w:r>
          </w:p>
        </w:tc>
        <w:tc>
          <w:tcPr>
            <w:tcW w:w="825" w:type="dxa"/>
          </w:tcPr>
          <w:p w:rsidR="00112C93" w:rsidRPr="00335553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335553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1499,0</w:t>
            </w:r>
          </w:p>
        </w:tc>
        <w:tc>
          <w:tcPr>
            <w:tcW w:w="816" w:type="dxa"/>
          </w:tcPr>
          <w:p w:rsidR="00112C93" w:rsidRPr="00335553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112C93" w:rsidRPr="00112C93" w:rsidTr="004276A3">
        <w:tc>
          <w:tcPr>
            <w:tcW w:w="4369" w:type="dxa"/>
          </w:tcPr>
          <w:p w:rsidR="00112C93" w:rsidRPr="00335553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</w:t>
            </w:r>
            <w:r w:rsidR="00335553" w:rsidRPr="00335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доходы</w:t>
            </w:r>
            <w:r w:rsidRPr="0033555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876" w:type="dxa"/>
          </w:tcPr>
          <w:p w:rsidR="00112C93" w:rsidRPr="00335553" w:rsidRDefault="0033555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1249,6</w:t>
            </w:r>
          </w:p>
        </w:tc>
        <w:tc>
          <w:tcPr>
            <w:tcW w:w="825" w:type="dxa"/>
          </w:tcPr>
          <w:p w:rsidR="00112C93" w:rsidRPr="00335553" w:rsidRDefault="0033555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93,1</w:t>
            </w:r>
          </w:p>
        </w:tc>
        <w:tc>
          <w:tcPr>
            <w:tcW w:w="876" w:type="dxa"/>
          </w:tcPr>
          <w:p w:rsidR="00112C93" w:rsidRPr="00335553" w:rsidRDefault="00EF4B6D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1281,0</w:t>
            </w:r>
          </w:p>
        </w:tc>
        <w:tc>
          <w:tcPr>
            <w:tcW w:w="825" w:type="dxa"/>
          </w:tcPr>
          <w:p w:rsidR="00112C93" w:rsidRPr="00335553" w:rsidRDefault="00EF4B6D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93,0</w:t>
            </w:r>
          </w:p>
        </w:tc>
        <w:tc>
          <w:tcPr>
            <w:tcW w:w="876" w:type="dxa"/>
          </w:tcPr>
          <w:p w:rsidR="00112C93" w:rsidRPr="00335553" w:rsidRDefault="00EF4B6D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1398,8</w:t>
            </w:r>
          </w:p>
        </w:tc>
        <w:tc>
          <w:tcPr>
            <w:tcW w:w="816" w:type="dxa"/>
          </w:tcPr>
          <w:p w:rsidR="00112C93" w:rsidRPr="00335553" w:rsidRDefault="00EF4B6D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93,3</w:t>
            </w:r>
          </w:p>
        </w:tc>
      </w:tr>
      <w:tr w:rsidR="00112C93" w:rsidRPr="00112C93" w:rsidTr="004276A3">
        <w:tc>
          <w:tcPr>
            <w:tcW w:w="4369" w:type="dxa"/>
          </w:tcPr>
          <w:p w:rsidR="00112C93" w:rsidRPr="00112C93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112C93" w:rsidRPr="00112C93" w:rsidRDefault="0033555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825" w:type="dxa"/>
          </w:tcPr>
          <w:p w:rsidR="00112C93" w:rsidRPr="00112C93" w:rsidRDefault="0033555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76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825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76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816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112C93" w:rsidRPr="00112C93" w:rsidTr="004276A3">
        <w:tc>
          <w:tcPr>
            <w:tcW w:w="4369" w:type="dxa"/>
          </w:tcPr>
          <w:p w:rsidR="00112C93" w:rsidRPr="00112C93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112C93" w:rsidRPr="00112C93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112C93" w:rsidRPr="00112C93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уплаты акцизов на моторные масла </w:t>
            </w:r>
            <w:proofErr w:type="gramStart"/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дизельных и (или) карбюр</w:t>
            </w:r>
            <w:r w:rsidR="004276A3">
              <w:rPr>
                <w:rFonts w:ascii="Times New Roman" w:hAnsi="Times New Roman" w:cs="Times New Roman"/>
                <w:sz w:val="24"/>
                <w:szCs w:val="24"/>
              </w:rPr>
              <w:t>аторных (</w:t>
            </w:r>
            <w:proofErr w:type="spellStart"/>
            <w:r w:rsidR="004276A3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="004276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276A3">
              <w:rPr>
                <w:rFonts w:ascii="Times New Roman" w:hAnsi="Times New Roman" w:cs="Times New Roman"/>
                <w:sz w:val="24"/>
                <w:szCs w:val="24"/>
              </w:rPr>
              <w:t>двигат</w:t>
            </w:r>
            <w:proofErr w:type="spellEnd"/>
            <w:r w:rsidR="00427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C93" w:rsidRDefault="00112C93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3E6E40" w:rsidRPr="00112C93" w:rsidRDefault="003E6E40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112C93" w:rsidRDefault="00112C9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262,3</w:t>
            </w: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555,7</w:t>
            </w:r>
          </w:p>
          <w:p w:rsidR="003E6E40" w:rsidRDefault="003E6E40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40" w:rsidRPr="00112C93" w:rsidRDefault="003E6E40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-52,5</w:t>
            </w:r>
          </w:p>
        </w:tc>
        <w:tc>
          <w:tcPr>
            <w:tcW w:w="825" w:type="dxa"/>
          </w:tcPr>
          <w:p w:rsidR="00112C93" w:rsidRDefault="00112C9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5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40" w:rsidRPr="00112C93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  <w:tc>
          <w:tcPr>
            <w:tcW w:w="876" w:type="dxa"/>
          </w:tcPr>
          <w:p w:rsidR="00112C93" w:rsidRDefault="00112C9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756,0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545,3</w:t>
            </w:r>
          </w:p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40" w:rsidRPr="00112C93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-54,6</w:t>
            </w:r>
          </w:p>
        </w:tc>
        <w:tc>
          <w:tcPr>
            <w:tcW w:w="825" w:type="dxa"/>
          </w:tcPr>
          <w:p w:rsidR="00112C93" w:rsidRDefault="00112C9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40" w:rsidRPr="00112C93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  <w:tc>
          <w:tcPr>
            <w:tcW w:w="876" w:type="dxa"/>
          </w:tcPr>
          <w:p w:rsidR="00112C93" w:rsidRDefault="00112C9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851,1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611,5</w:t>
            </w:r>
          </w:p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40" w:rsidRPr="00112C93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-56,2</w:t>
            </w:r>
          </w:p>
        </w:tc>
        <w:tc>
          <w:tcPr>
            <w:tcW w:w="816" w:type="dxa"/>
          </w:tcPr>
          <w:p w:rsidR="00112C93" w:rsidRDefault="00112C9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6D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40" w:rsidRPr="00112C93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-3,8</w:t>
            </w:r>
          </w:p>
        </w:tc>
      </w:tr>
      <w:tr w:rsidR="00112C93" w:rsidRPr="00112C93" w:rsidTr="004276A3">
        <w:tc>
          <w:tcPr>
            <w:tcW w:w="4369" w:type="dxa"/>
          </w:tcPr>
          <w:p w:rsidR="00112C93" w:rsidRPr="00112C93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112C93" w:rsidRPr="00112C93" w:rsidRDefault="0033555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25" w:type="dxa"/>
          </w:tcPr>
          <w:p w:rsidR="00112C93" w:rsidRPr="00112C93" w:rsidRDefault="0033555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76" w:type="dxa"/>
          </w:tcPr>
          <w:p w:rsidR="00112C93" w:rsidRPr="00112C93" w:rsidRDefault="00EF4B6D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25" w:type="dxa"/>
          </w:tcPr>
          <w:p w:rsidR="00112C93" w:rsidRPr="00112C93" w:rsidRDefault="00EF4B6D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76" w:type="dxa"/>
          </w:tcPr>
          <w:p w:rsidR="00112C93" w:rsidRPr="00112C93" w:rsidRDefault="00EF4B6D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816" w:type="dxa"/>
          </w:tcPr>
          <w:p w:rsidR="00112C93" w:rsidRPr="00112C93" w:rsidRDefault="00EF4B6D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2C93" w:rsidRPr="00112C93" w:rsidTr="004276A3">
        <w:tc>
          <w:tcPr>
            <w:tcW w:w="4369" w:type="dxa"/>
          </w:tcPr>
          <w:p w:rsidR="00112C93" w:rsidRPr="00112C93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112C93" w:rsidRPr="00112C93" w:rsidRDefault="0033555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299,3</w:t>
            </w:r>
          </w:p>
        </w:tc>
        <w:tc>
          <w:tcPr>
            <w:tcW w:w="825" w:type="dxa"/>
          </w:tcPr>
          <w:p w:rsidR="00112C93" w:rsidRPr="00112C93" w:rsidRDefault="0033555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76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314,3</w:t>
            </w:r>
          </w:p>
        </w:tc>
        <w:tc>
          <w:tcPr>
            <w:tcW w:w="825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76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329,9</w:t>
            </w:r>
          </w:p>
        </w:tc>
        <w:tc>
          <w:tcPr>
            <w:tcW w:w="816" w:type="dxa"/>
          </w:tcPr>
          <w:p w:rsidR="00112C93" w:rsidRPr="00112C93" w:rsidRDefault="00EF4B6D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112C93" w:rsidRPr="004D297A" w:rsidTr="004276A3">
        <w:tc>
          <w:tcPr>
            <w:tcW w:w="4369" w:type="dxa"/>
          </w:tcPr>
          <w:p w:rsidR="00112C93" w:rsidRPr="00112C93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876" w:type="dxa"/>
          </w:tcPr>
          <w:p w:rsidR="00112C93" w:rsidRPr="00112C9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25" w:type="dxa"/>
          </w:tcPr>
          <w:p w:rsidR="00112C93" w:rsidRPr="00112C93" w:rsidRDefault="0033555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6" w:type="dxa"/>
          </w:tcPr>
          <w:p w:rsidR="00112C93" w:rsidRPr="00112C93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825" w:type="dxa"/>
          </w:tcPr>
          <w:p w:rsidR="00112C93" w:rsidRPr="00112C93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6" w:type="dxa"/>
          </w:tcPr>
          <w:p w:rsidR="00112C93" w:rsidRPr="00112C93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816" w:type="dxa"/>
          </w:tcPr>
          <w:p w:rsidR="00112C93" w:rsidRPr="00112C93" w:rsidRDefault="00EF4B6D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276A3" w:rsidRPr="004D297A" w:rsidTr="004276A3">
        <w:tc>
          <w:tcPr>
            <w:tcW w:w="4369" w:type="dxa"/>
          </w:tcPr>
          <w:p w:rsidR="004276A3" w:rsidRPr="004276A3" w:rsidRDefault="004276A3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 доходы:</w:t>
            </w:r>
          </w:p>
        </w:tc>
        <w:tc>
          <w:tcPr>
            <w:tcW w:w="876" w:type="dxa"/>
          </w:tcPr>
          <w:p w:rsidR="004276A3" w:rsidRPr="004276A3" w:rsidRDefault="004276A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92,2</w:t>
            </w:r>
          </w:p>
        </w:tc>
        <w:tc>
          <w:tcPr>
            <w:tcW w:w="825" w:type="dxa"/>
          </w:tcPr>
          <w:p w:rsidR="004276A3" w:rsidRPr="004276A3" w:rsidRDefault="004276A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6,9</w:t>
            </w:r>
          </w:p>
        </w:tc>
        <w:tc>
          <w:tcPr>
            <w:tcW w:w="876" w:type="dxa"/>
          </w:tcPr>
          <w:p w:rsidR="004276A3" w:rsidRPr="004276A3" w:rsidRDefault="004276A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96,4</w:t>
            </w:r>
          </w:p>
        </w:tc>
        <w:tc>
          <w:tcPr>
            <w:tcW w:w="825" w:type="dxa"/>
          </w:tcPr>
          <w:p w:rsidR="004276A3" w:rsidRPr="004276A3" w:rsidRDefault="004276A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7,0</w:t>
            </w:r>
          </w:p>
        </w:tc>
        <w:tc>
          <w:tcPr>
            <w:tcW w:w="876" w:type="dxa"/>
          </w:tcPr>
          <w:p w:rsidR="004276A3" w:rsidRPr="004276A3" w:rsidRDefault="004276A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100,2</w:t>
            </w:r>
          </w:p>
        </w:tc>
        <w:tc>
          <w:tcPr>
            <w:tcW w:w="816" w:type="dxa"/>
          </w:tcPr>
          <w:p w:rsidR="004276A3" w:rsidRPr="004276A3" w:rsidRDefault="004276A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6,7</w:t>
            </w:r>
          </w:p>
        </w:tc>
      </w:tr>
      <w:tr w:rsidR="004276A3" w:rsidRPr="004D297A" w:rsidTr="004276A3">
        <w:tc>
          <w:tcPr>
            <w:tcW w:w="4369" w:type="dxa"/>
          </w:tcPr>
          <w:p w:rsidR="004276A3" w:rsidRDefault="004276A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4276A3" w:rsidRDefault="004276A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825" w:type="dxa"/>
          </w:tcPr>
          <w:p w:rsidR="004276A3" w:rsidRDefault="004276A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76" w:type="dxa"/>
          </w:tcPr>
          <w:p w:rsidR="004276A3" w:rsidRDefault="004276A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825" w:type="dxa"/>
          </w:tcPr>
          <w:p w:rsidR="004276A3" w:rsidRDefault="004276A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76" w:type="dxa"/>
          </w:tcPr>
          <w:p w:rsidR="004276A3" w:rsidRDefault="004276A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816" w:type="dxa"/>
          </w:tcPr>
          <w:p w:rsidR="004276A3" w:rsidRDefault="004276A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</w:tbl>
    <w:p w:rsidR="00A31E79" w:rsidRPr="004D297A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D297A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A551CB" w:rsidRPr="004D297A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  <w:r w:rsidR="00173AA8" w:rsidRPr="004D297A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736013" w:rsidRPr="00F97B0D" w:rsidRDefault="002E7564" w:rsidP="006F1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B0D">
        <w:rPr>
          <w:rFonts w:ascii="Times New Roman" w:hAnsi="Times New Roman" w:cs="Times New Roman"/>
          <w:sz w:val="28"/>
          <w:szCs w:val="28"/>
        </w:rPr>
        <w:t xml:space="preserve">    </w:t>
      </w:r>
      <w:r w:rsidR="006F1CDF" w:rsidRPr="00F97B0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13A6" w:rsidRPr="00F97B0D">
        <w:rPr>
          <w:rFonts w:ascii="Times New Roman" w:hAnsi="Times New Roman" w:cs="Times New Roman"/>
          <w:sz w:val="28"/>
          <w:szCs w:val="28"/>
        </w:rPr>
        <w:t>Увеличение</w:t>
      </w:r>
      <w:r w:rsidR="00DF3A3A" w:rsidRPr="00F97B0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B213A6" w:rsidRPr="00F97B0D">
        <w:rPr>
          <w:rFonts w:ascii="Times New Roman" w:hAnsi="Times New Roman" w:cs="Times New Roman"/>
          <w:sz w:val="28"/>
          <w:szCs w:val="28"/>
        </w:rPr>
        <w:t>а</w:t>
      </w:r>
      <w:r w:rsidR="00DF3A3A" w:rsidRPr="00F97B0D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F97B0D" w:rsidRPr="00F97B0D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DF3A3A" w:rsidRPr="00F97B0D">
        <w:rPr>
          <w:rFonts w:ascii="Times New Roman" w:hAnsi="Times New Roman" w:cs="Times New Roman"/>
          <w:sz w:val="28"/>
          <w:szCs w:val="28"/>
        </w:rPr>
        <w:t xml:space="preserve">прогнозируется получить за счет налога </w:t>
      </w:r>
      <w:r w:rsidR="00AF2E4F" w:rsidRPr="00F97B0D">
        <w:rPr>
          <w:rFonts w:ascii="Times New Roman" w:hAnsi="Times New Roman" w:cs="Times New Roman"/>
          <w:sz w:val="28"/>
          <w:szCs w:val="28"/>
        </w:rPr>
        <w:t xml:space="preserve">на </w:t>
      </w:r>
      <w:r w:rsidR="006F1CDF" w:rsidRPr="00F97B0D">
        <w:rPr>
          <w:rFonts w:ascii="Times New Roman" w:hAnsi="Times New Roman" w:cs="Times New Roman"/>
          <w:sz w:val="28"/>
          <w:szCs w:val="28"/>
        </w:rPr>
        <w:t>товары (работы, услуги), реализуемые на территории Российской Федерации</w:t>
      </w:r>
      <w:r w:rsidR="00AF2E4F" w:rsidRPr="00F97B0D">
        <w:rPr>
          <w:rFonts w:ascii="Times New Roman" w:hAnsi="Times New Roman" w:cs="Times New Roman"/>
          <w:sz w:val="28"/>
          <w:szCs w:val="28"/>
        </w:rPr>
        <w:t xml:space="preserve"> </w:t>
      </w:r>
      <w:r w:rsidR="00F97B0D" w:rsidRPr="00F97B0D">
        <w:rPr>
          <w:rFonts w:ascii="Times New Roman" w:hAnsi="Times New Roman" w:cs="Times New Roman"/>
          <w:sz w:val="28"/>
          <w:szCs w:val="28"/>
        </w:rPr>
        <w:t>на 116,4 тыс. рублей</w:t>
      </w:r>
      <w:r w:rsidR="00DF3A3A" w:rsidRPr="00F97B0D">
        <w:rPr>
          <w:rFonts w:ascii="Times New Roman" w:hAnsi="Times New Roman" w:cs="Times New Roman"/>
          <w:sz w:val="28"/>
          <w:szCs w:val="28"/>
        </w:rPr>
        <w:t>.</w:t>
      </w:r>
    </w:p>
    <w:p w:rsidR="00FD58EF" w:rsidRPr="00F97B0D" w:rsidRDefault="006F1CDF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B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41D7" w:rsidRPr="00F97B0D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4241D7" w:rsidRPr="00F97B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Областным законом «О дорожном Фонде Смоленской области»</w:t>
      </w:r>
      <w:r w:rsidR="00FD58EF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№128-з от 9 декабря 2011 года </w:t>
      </w:r>
      <w:r w:rsidR="00133BD6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F97B0D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D58EF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F97B0D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768,1</w:t>
      </w:r>
      <w:r w:rsidR="00FD58EF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731866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97B0D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7,2</w:t>
      </w:r>
      <w:r w:rsidR="00731866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поступлений.</w:t>
      </w:r>
      <w:r w:rsidR="00734F27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68C4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поступления позволя</w:t>
      </w:r>
      <w:r w:rsidR="00CC1154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C68C4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</w:t>
      </w:r>
      <w:r w:rsidR="00FD58EF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уровень доходов поселения.</w:t>
      </w:r>
    </w:p>
    <w:p w:rsidR="007B6949" w:rsidRPr="00F97B0D" w:rsidRDefault="00526B04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proofErr w:type="gramStart"/>
      <w:r w:rsidR="00734F27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Исаковском сельском </w:t>
      </w:r>
      <w:r w:rsidR="00734F27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поселении утвержден порядок формирования и использования </w:t>
      </w:r>
      <w:r w:rsidR="00986403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ассигнований муниципального дорожного </w:t>
      </w:r>
      <w:r w:rsidR="00986403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фонда поселения, решением Совета депутатов Исаковского сельского поселения Вяземского района Смоленской области от 21.11.2013</w:t>
      </w:r>
      <w:r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986403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№24</w:t>
      </w:r>
      <w:r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принято решение Совета депутатов Исаковского сельского поселения Вяземского района от 12.11.2014 года №25 «О создании муниципального дорожного фонда Исаковского сельского поселения Вяземского района Смоленской области»</w:t>
      </w:r>
      <w:r w:rsidR="00986403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D6055" w:rsidRPr="00F97B0D" w:rsidRDefault="00731866" w:rsidP="007318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B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6055" w:rsidRPr="00F97B0D">
        <w:rPr>
          <w:rFonts w:ascii="Times New Roman" w:hAnsi="Times New Roman" w:cs="Times New Roman"/>
          <w:sz w:val="28"/>
          <w:szCs w:val="28"/>
        </w:rPr>
        <w:t>Контрольно</w:t>
      </w:r>
      <w:r w:rsidRPr="00F97B0D">
        <w:rPr>
          <w:rFonts w:ascii="Times New Roman" w:hAnsi="Times New Roman" w:cs="Times New Roman"/>
          <w:sz w:val="28"/>
          <w:szCs w:val="28"/>
        </w:rPr>
        <w:t xml:space="preserve"> – </w:t>
      </w:r>
      <w:r w:rsidR="001D6055" w:rsidRPr="00F97B0D">
        <w:rPr>
          <w:rFonts w:ascii="Times New Roman" w:hAnsi="Times New Roman" w:cs="Times New Roman"/>
          <w:sz w:val="28"/>
          <w:szCs w:val="28"/>
        </w:rPr>
        <w:t>ревизионная</w:t>
      </w:r>
      <w:r w:rsidRPr="00F97B0D">
        <w:rPr>
          <w:rFonts w:ascii="Times New Roman" w:hAnsi="Times New Roman" w:cs="Times New Roman"/>
          <w:sz w:val="28"/>
          <w:szCs w:val="28"/>
        </w:rPr>
        <w:t xml:space="preserve"> </w:t>
      </w:r>
      <w:r w:rsidR="001D6055" w:rsidRPr="00F97B0D">
        <w:rPr>
          <w:rFonts w:ascii="Times New Roman" w:hAnsi="Times New Roman" w:cs="Times New Roman"/>
          <w:sz w:val="28"/>
          <w:szCs w:val="28"/>
        </w:rPr>
        <w:t xml:space="preserve">комиссия предлагает Администрации поселения </w:t>
      </w:r>
      <w:r w:rsidR="007D6654" w:rsidRPr="00F97B0D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1D6055" w:rsidRPr="00F97B0D">
        <w:rPr>
          <w:rFonts w:ascii="Times New Roman" w:hAnsi="Times New Roman" w:cs="Times New Roman"/>
          <w:sz w:val="28"/>
          <w:szCs w:val="28"/>
        </w:rPr>
        <w:t xml:space="preserve">рассмотреть возможность увеличения доходной базы бюджета поселения за счет </w:t>
      </w:r>
      <w:r w:rsidR="005D4469" w:rsidRPr="00F97B0D">
        <w:rPr>
          <w:rFonts w:ascii="Times New Roman" w:hAnsi="Times New Roman" w:cs="Times New Roman"/>
          <w:sz w:val="28"/>
          <w:szCs w:val="28"/>
        </w:rPr>
        <w:t xml:space="preserve">поступлений по </w:t>
      </w:r>
      <w:r w:rsidR="001D6055" w:rsidRPr="00F97B0D">
        <w:rPr>
          <w:rFonts w:ascii="Times New Roman" w:hAnsi="Times New Roman" w:cs="Times New Roman"/>
          <w:sz w:val="28"/>
          <w:szCs w:val="28"/>
        </w:rPr>
        <w:t>неналоговы</w:t>
      </w:r>
      <w:r w:rsidR="006A370B" w:rsidRPr="00F97B0D">
        <w:rPr>
          <w:rFonts w:ascii="Times New Roman" w:hAnsi="Times New Roman" w:cs="Times New Roman"/>
          <w:sz w:val="28"/>
          <w:szCs w:val="28"/>
        </w:rPr>
        <w:t>м</w:t>
      </w:r>
      <w:r w:rsidR="001D6055" w:rsidRPr="00F97B0D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A370B" w:rsidRPr="00F97B0D">
        <w:rPr>
          <w:rFonts w:ascii="Times New Roman" w:hAnsi="Times New Roman" w:cs="Times New Roman"/>
          <w:sz w:val="28"/>
          <w:szCs w:val="28"/>
        </w:rPr>
        <w:t>ам</w:t>
      </w:r>
      <w:r w:rsidR="005D4469" w:rsidRPr="00F97B0D">
        <w:rPr>
          <w:rFonts w:ascii="Times New Roman" w:hAnsi="Times New Roman" w:cs="Times New Roman"/>
          <w:sz w:val="28"/>
          <w:szCs w:val="28"/>
        </w:rPr>
        <w:t>.</w:t>
      </w:r>
      <w:r w:rsidR="001D6055" w:rsidRPr="00F97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A0" w:rsidRPr="005F508D" w:rsidRDefault="007D6654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08D">
        <w:rPr>
          <w:rFonts w:ascii="Times New Roman" w:hAnsi="Times New Roman" w:cs="Times New Roman"/>
          <w:sz w:val="28"/>
          <w:szCs w:val="28"/>
        </w:rPr>
        <w:t xml:space="preserve">      </w:t>
      </w:r>
      <w:r w:rsidR="00731866" w:rsidRPr="005F50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528F" w:rsidRPr="005F508D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5F508D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5F508D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="0052528F" w:rsidRPr="005F508D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5F508D">
        <w:rPr>
          <w:rFonts w:ascii="Times New Roman" w:hAnsi="Times New Roman" w:cs="Times New Roman"/>
          <w:sz w:val="28"/>
          <w:szCs w:val="28"/>
        </w:rPr>
        <w:t>ом</w:t>
      </w:r>
      <w:r w:rsidR="0052528F" w:rsidRPr="005F508D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5F508D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Контрольно</w:t>
      </w:r>
      <w:r w:rsidR="00731866" w:rsidRPr="005F508D">
        <w:rPr>
          <w:rFonts w:ascii="Times New Roman" w:hAnsi="Times New Roman" w:cs="Times New Roman"/>
          <w:sz w:val="28"/>
          <w:szCs w:val="28"/>
        </w:rPr>
        <w:t xml:space="preserve"> – </w:t>
      </w:r>
      <w:r w:rsidR="006E3C69" w:rsidRPr="005F508D">
        <w:rPr>
          <w:rFonts w:ascii="Times New Roman" w:hAnsi="Times New Roman" w:cs="Times New Roman"/>
          <w:sz w:val="28"/>
          <w:szCs w:val="28"/>
        </w:rPr>
        <w:t>ревизионная</w:t>
      </w:r>
      <w:r w:rsidR="00731866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6E3C69" w:rsidRPr="005F508D">
        <w:rPr>
          <w:rFonts w:ascii="Times New Roman" w:hAnsi="Times New Roman" w:cs="Times New Roman"/>
          <w:sz w:val="28"/>
          <w:szCs w:val="28"/>
        </w:rPr>
        <w:t>комиссия считает, что доходы рассчитаны обоснованно, оснований для их увеличения или уменьшения не находит.</w:t>
      </w:r>
    </w:p>
    <w:p w:rsidR="007B001F" w:rsidRPr="005F508D" w:rsidRDefault="00E910DB" w:rsidP="00E91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08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7B001F" w:rsidRPr="005F508D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5F508D" w:rsidRPr="005F508D">
        <w:rPr>
          <w:rFonts w:ascii="Times New Roman" w:hAnsi="Times New Roman" w:cs="Times New Roman"/>
          <w:sz w:val="28"/>
          <w:szCs w:val="28"/>
        </w:rPr>
        <w:t>7</w:t>
      </w:r>
      <w:r w:rsidR="007B001F" w:rsidRPr="005F508D">
        <w:rPr>
          <w:rFonts w:ascii="Times New Roman" w:hAnsi="Times New Roman" w:cs="Times New Roman"/>
          <w:sz w:val="28"/>
          <w:szCs w:val="28"/>
        </w:rPr>
        <w:t xml:space="preserve"> год </w:t>
      </w:r>
      <w:r w:rsidR="005F508D" w:rsidRPr="005F508D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7B001F" w:rsidRPr="005F508D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5F508D">
        <w:rPr>
          <w:rFonts w:ascii="Times New Roman" w:hAnsi="Times New Roman" w:cs="Times New Roman"/>
          <w:sz w:val="28"/>
          <w:szCs w:val="28"/>
        </w:rPr>
        <w:t>соответствии</w:t>
      </w:r>
      <w:r w:rsidR="007B001F" w:rsidRPr="005F508D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областными законодательными актами, Положением о бюджетном процессе в муниципальном образовании Исаковском сельском поселении Вяземского района Смоленской области, утвержденном решением Совета депутатов Исаковского сельского поселения Вяземского района Смоленской</w:t>
      </w:r>
      <w:r w:rsidR="00A73112" w:rsidRPr="005F508D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5F508D" w:rsidRPr="005F508D">
        <w:rPr>
          <w:rFonts w:ascii="Times New Roman" w:hAnsi="Times New Roman" w:cs="Times New Roman"/>
          <w:sz w:val="28"/>
          <w:szCs w:val="28"/>
        </w:rPr>
        <w:t>14</w:t>
      </w:r>
      <w:r w:rsidR="00A73112" w:rsidRPr="005F508D">
        <w:rPr>
          <w:rFonts w:ascii="Times New Roman" w:hAnsi="Times New Roman" w:cs="Times New Roman"/>
          <w:sz w:val="28"/>
          <w:szCs w:val="28"/>
        </w:rPr>
        <w:t>.11.201</w:t>
      </w:r>
      <w:r w:rsidR="005F508D" w:rsidRPr="005F508D">
        <w:rPr>
          <w:rFonts w:ascii="Times New Roman" w:hAnsi="Times New Roman" w:cs="Times New Roman"/>
          <w:sz w:val="28"/>
          <w:szCs w:val="28"/>
        </w:rPr>
        <w:t>6</w:t>
      </w:r>
      <w:r w:rsidRPr="005F508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3112" w:rsidRPr="005F508D">
        <w:rPr>
          <w:rFonts w:ascii="Times New Roman" w:hAnsi="Times New Roman" w:cs="Times New Roman"/>
          <w:sz w:val="28"/>
          <w:szCs w:val="28"/>
        </w:rPr>
        <w:t xml:space="preserve"> №2</w:t>
      </w:r>
      <w:r w:rsidR="005F508D" w:rsidRPr="005F508D">
        <w:rPr>
          <w:rFonts w:ascii="Times New Roman" w:hAnsi="Times New Roman" w:cs="Times New Roman"/>
          <w:sz w:val="28"/>
          <w:szCs w:val="28"/>
        </w:rPr>
        <w:t>2 с внесенными изменениями решением</w:t>
      </w:r>
      <w:proofErr w:type="gramEnd"/>
      <w:r w:rsidR="005F508D" w:rsidRPr="005F508D">
        <w:rPr>
          <w:rFonts w:ascii="Times New Roman" w:hAnsi="Times New Roman" w:cs="Times New Roman"/>
          <w:sz w:val="28"/>
          <w:szCs w:val="28"/>
        </w:rPr>
        <w:t xml:space="preserve"> от 01.12.2016 года №23</w:t>
      </w:r>
      <w:r w:rsidR="00A73112" w:rsidRPr="005F508D">
        <w:rPr>
          <w:rFonts w:ascii="Times New Roman" w:hAnsi="Times New Roman" w:cs="Times New Roman"/>
          <w:sz w:val="28"/>
          <w:szCs w:val="28"/>
        </w:rPr>
        <w:t xml:space="preserve">. </w:t>
      </w:r>
      <w:r w:rsidR="007B001F" w:rsidRPr="005F508D"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муниципального образования Исаковского сельского поселения Вяземский район Смоленской области на 201</w:t>
      </w:r>
      <w:r w:rsidR="005F508D" w:rsidRPr="005F508D">
        <w:rPr>
          <w:rFonts w:ascii="Times New Roman" w:hAnsi="Times New Roman" w:cs="Times New Roman"/>
          <w:sz w:val="28"/>
          <w:szCs w:val="28"/>
        </w:rPr>
        <w:t>7</w:t>
      </w:r>
      <w:r w:rsidR="007B001F" w:rsidRPr="005F508D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5F508D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5F508D" w:rsidRPr="005F508D">
        <w:rPr>
          <w:rFonts w:ascii="Times New Roman" w:hAnsi="Times New Roman" w:cs="Times New Roman"/>
          <w:sz w:val="28"/>
          <w:szCs w:val="28"/>
        </w:rPr>
        <w:t>8</w:t>
      </w:r>
      <w:r w:rsidR="00DA5DDF" w:rsidRPr="005F508D">
        <w:rPr>
          <w:rFonts w:ascii="Times New Roman" w:hAnsi="Times New Roman" w:cs="Times New Roman"/>
          <w:sz w:val="28"/>
          <w:szCs w:val="28"/>
        </w:rPr>
        <w:t xml:space="preserve"> и 201</w:t>
      </w:r>
      <w:r w:rsidR="005F508D" w:rsidRPr="005F508D">
        <w:rPr>
          <w:rFonts w:ascii="Times New Roman" w:hAnsi="Times New Roman" w:cs="Times New Roman"/>
          <w:sz w:val="28"/>
          <w:szCs w:val="28"/>
        </w:rPr>
        <w:t>9</w:t>
      </w:r>
      <w:r w:rsidR="00DA5DDF" w:rsidRPr="005F508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B001F" w:rsidRPr="005F508D">
        <w:rPr>
          <w:rFonts w:ascii="Times New Roman" w:hAnsi="Times New Roman" w:cs="Times New Roman"/>
          <w:sz w:val="28"/>
          <w:szCs w:val="28"/>
        </w:rPr>
        <w:t>, утвержденн</w:t>
      </w:r>
      <w:r w:rsidR="00A73112" w:rsidRPr="005F508D">
        <w:rPr>
          <w:rFonts w:ascii="Times New Roman" w:hAnsi="Times New Roman" w:cs="Times New Roman"/>
          <w:sz w:val="28"/>
          <w:szCs w:val="28"/>
        </w:rPr>
        <w:t>ой</w:t>
      </w:r>
      <w:r w:rsidR="007B001F" w:rsidRPr="005F508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Исаковского сельского поселения от 2</w:t>
      </w:r>
      <w:r w:rsidR="005F508D" w:rsidRPr="005F508D">
        <w:rPr>
          <w:rFonts w:ascii="Times New Roman" w:hAnsi="Times New Roman" w:cs="Times New Roman"/>
          <w:sz w:val="28"/>
          <w:szCs w:val="28"/>
        </w:rPr>
        <w:t>2</w:t>
      </w:r>
      <w:r w:rsidR="007B001F" w:rsidRPr="005F508D">
        <w:rPr>
          <w:rFonts w:ascii="Times New Roman" w:hAnsi="Times New Roman" w:cs="Times New Roman"/>
          <w:sz w:val="28"/>
          <w:szCs w:val="28"/>
        </w:rPr>
        <w:t>.1</w:t>
      </w:r>
      <w:r w:rsidR="005F508D" w:rsidRPr="005F508D">
        <w:rPr>
          <w:rFonts w:ascii="Times New Roman" w:hAnsi="Times New Roman" w:cs="Times New Roman"/>
          <w:sz w:val="28"/>
          <w:szCs w:val="28"/>
        </w:rPr>
        <w:t>1</w:t>
      </w:r>
      <w:r w:rsidR="007B001F" w:rsidRPr="005F508D">
        <w:rPr>
          <w:rFonts w:ascii="Times New Roman" w:hAnsi="Times New Roman" w:cs="Times New Roman"/>
          <w:sz w:val="28"/>
          <w:szCs w:val="28"/>
        </w:rPr>
        <w:t>.201</w:t>
      </w:r>
      <w:r w:rsidR="005F508D" w:rsidRPr="005F508D">
        <w:rPr>
          <w:rFonts w:ascii="Times New Roman" w:hAnsi="Times New Roman" w:cs="Times New Roman"/>
          <w:sz w:val="28"/>
          <w:szCs w:val="28"/>
        </w:rPr>
        <w:t>6</w:t>
      </w:r>
      <w:r w:rsidR="00DA5DDF" w:rsidRPr="005F508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01F" w:rsidRPr="005F508D">
        <w:rPr>
          <w:rFonts w:ascii="Times New Roman" w:hAnsi="Times New Roman" w:cs="Times New Roman"/>
          <w:sz w:val="28"/>
          <w:szCs w:val="28"/>
        </w:rPr>
        <w:t xml:space="preserve"> №</w:t>
      </w:r>
      <w:r w:rsidR="005F508D" w:rsidRPr="005F508D">
        <w:rPr>
          <w:rFonts w:ascii="Times New Roman" w:hAnsi="Times New Roman" w:cs="Times New Roman"/>
          <w:sz w:val="28"/>
          <w:szCs w:val="28"/>
        </w:rPr>
        <w:t>97</w:t>
      </w:r>
      <w:r w:rsidR="007B001F" w:rsidRPr="005F508D">
        <w:rPr>
          <w:rFonts w:ascii="Times New Roman" w:hAnsi="Times New Roman" w:cs="Times New Roman"/>
          <w:sz w:val="28"/>
          <w:szCs w:val="28"/>
        </w:rPr>
        <w:t>.</w:t>
      </w:r>
    </w:p>
    <w:p w:rsidR="00E910DB" w:rsidRPr="00F654B0" w:rsidRDefault="00E910DB" w:rsidP="00322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54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4400" w:rsidRPr="00F654B0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5F508D" w:rsidRPr="00F654B0">
        <w:rPr>
          <w:rFonts w:ascii="Times New Roman" w:hAnsi="Times New Roman" w:cs="Times New Roman"/>
          <w:sz w:val="28"/>
          <w:szCs w:val="28"/>
        </w:rPr>
        <w:t>7</w:t>
      </w:r>
      <w:r w:rsidR="00FD49BE" w:rsidRPr="00F654B0">
        <w:rPr>
          <w:rFonts w:ascii="Times New Roman" w:hAnsi="Times New Roman" w:cs="Times New Roman"/>
          <w:sz w:val="28"/>
          <w:szCs w:val="28"/>
        </w:rPr>
        <w:t xml:space="preserve"> год</w:t>
      </w:r>
      <w:r w:rsidR="005F508D" w:rsidRPr="00F654B0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FD49BE" w:rsidRPr="00F654B0">
        <w:rPr>
          <w:rFonts w:ascii="Times New Roman" w:hAnsi="Times New Roman" w:cs="Times New Roman"/>
          <w:sz w:val="28"/>
          <w:szCs w:val="28"/>
        </w:rPr>
        <w:t xml:space="preserve"> </w:t>
      </w:r>
      <w:r w:rsidR="00184400" w:rsidRPr="00F654B0">
        <w:rPr>
          <w:rFonts w:ascii="Times New Roman" w:hAnsi="Times New Roman" w:cs="Times New Roman"/>
          <w:sz w:val="28"/>
          <w:szCs w:val="28"/>
        </w:rPr>
        <w:t>осуществлено в соответствии с расходными обязательствами бюджета поселения, что соответствует статьям 65 и 86 Бюджетного кодекса Российской Федерации.</w:t>
      </w:r>
      <w:r w:rsidR="006360E9" w:rsidRPr="00F654B0">
        <w:rPr>
          <w:rFonts w:ascii="Times New Roman" w:hAnsi="Times New Roman" w:cs="Times New Roman"/>
          <w:sz w:val="28"/>
          <w:szCs w:val="28"/>
        </w:rPr>
        <w:t xml:space="preserve"> В 201</w:t>
      </w:r>
      <w:r w:rsidR="005F508D" w:rsidRPr="00F654B0">
        <w:rPr>
          <w:rFonts w:ascii="Times New Roman" w:hAnsi="Times New Roman" w:cs="Times New Roman"/>
          <w:sz w:val="28"/>
          <w:szCs w:val="28"/>
        </w:rPr>
        <w:t>7</w:t>
      </w:r>
      <w:r w:rsidR="00FD49BE" w:rsidRPr="00F654B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F508D" w:rsidRPr="00F654B0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6360E9" w:rsidRPr="00F654B0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6360E9" w:rsidRPr="00F654B0" w:rsidRDefault="005F508D" w:rsidP="00F654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654B0">
        <w:rPr>
          <w:rFonts w:ascii="Times New Roman" w:hAnsi="Times New Roman" w:cs="Times New Roman"/>
          <w:sz w:val="28"/>
          <w:szCs w:val="28"/>
        </w:rPr>
        <w:t>таблица №4</w:t>
      </w:r>
      <w:r w:rsidR="00F654B0" w:rsidRPr="00F654B0">
        <w:rPr>
          <w:rFonts w:ascii="Times New Roman" w:hAnsi="Times New Roman" w:cs="Times New Roman"/>
          <w:sz w:val="28"/>
          <w:szCs w:val="28"/>
        </w:rPr>
        <w:t xml:space="preserve">, </w:t>
      </w:r>
      <w:r w:rsidR="006360E9" w:rsidRPr="00F654B0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F654B0" w:rsidRPr="00F654B0" w:rsidTr="00767A3C">
        <w:trPr>
          <w:trHeight w:val="268"/>
        </w:trPr>
        <w:tc>
          <w:tcPr>
            <w:tcW w:w="5920" w:type="dxa"/>
          </w:tcPr>
          <w:p w:rsidR="00F654B0" w:rsidRPr="00F654B0" w:rsidRDefault="00F654B0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F654B0" w:rsidRPr="00F654B0" w:rsidRDefault="00F654B0" w:rsidP="00B7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75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654B0" w:rsidRPr="00F654B0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F654B0" w:rsidRPr="00F654B0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5332A7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1554,1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1623,9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1685,9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5332A7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5332A7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законодательных (</w:t>
            </w:r>
            <w:proofErr w:type="gramStart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представите</w:t>
            </w:r>
            <w:r w:rsidR="008B69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льных</w:t>
            </w:r>
            <w:proofErr w:type="spellEnd"/>
            <w:proofErr w:type="gramEnd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органов государственной власти и </w:t>
            </w:r>
            <w:proofErr w:type="spellStart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</w:t>
            </w:r>
            <w:proofErr w:type="spellEnd"/>
            <w:r w:rsidR="008B69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54,0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5332A7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5332A7" w:rsidRDefault="005332A7" w:rsidP="008B69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муниципальная программа «Обеспечение реализации полномочий органов местного самоуправления </w:t>
            </w:r>
            <w:proofErr w:type="gramStart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Исаков</w:t>
            </w:r>
            <w:r w:rsidR="008B69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ского</w:t>
            </w:r>
            <w:proofErr w:type="spellEnd"/>
            <w:proofErr w:type="gramEnd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</w:t>
            </w:r>
            <w:r w:rsidR="008B69B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яземского района </w:t>
            </w:r>
            <w:proofErr w:type="spellStart"/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Смоленс</w:t>
            </w:r>
            <w:proofErr w:type="spellEnd"/>
            <w:r w:rsidR="008B69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кой области на 2017 – 2019 годы»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981,2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1046,0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1134,0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804,9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804,9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804,9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234,1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319,6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5332A7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F654B0" w:rsidRPr="005332A7" w:rsidRDefault="005332A7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5332A7" w:rsidP="005332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муниципальная программа «Обеспечение пожарной безопасности и защита населения на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муниципальная программа «Об энергосбережение и повышение энергетической эффективности на 2015 – 2018 годы Администрации Исаковского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F654B0" w:rsidRPr="00F654B0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-----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F654B0" w:rsidRPr="00781539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81539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81539" w:rsidRDefault="005332A7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47,0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39,0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8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«Обеспечение </w:t>
            </w:r>
            <w:proofErr w:type="spellStart"/>
            <w:proofErr w:type="gramStart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реа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proofErr w:type="spellEnd"/>
            <w:proofErr w:type="gramEnd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органов местного </w:t>
            </w:r>
            <w:proofErr w:type="spellStart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самоуправле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 Исаковского сельского поселения 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яземского рай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она Смоленской области на 2017 – 2019 годы» (уплата налогов, сборов и иных платежей)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8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«Об </w:t>
            </w:r>
            <w:proofErr w:type="spellStart"/>
            <w:proofErr w:type="gramStart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энергосбере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proofErr w:type="gramEnd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энергетической эффективности на 2015–2018 годы Администрации Исаковского сельско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Вяземского района Смоленской области»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содержания, обслуживания и распоряжения объектами муниципальной собственности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781539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«Профилактика терроризма и экстремизма на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F654B0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654B0" w:rsidRPr="00F654B0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654B0" w:rsidRPr="00F654B0" w:rsidRDefault="00504B5E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35,1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25,1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25,1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i/>
                <w:sz w:val="24"/>
                <w:szCs w:val="24"/>
              </w:rPr>
              <w:t>35,1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781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«Обеспечение </w:t>
            </w:r>
            <w:proofErr w:type="spellStart"/>
            <w:proofErr w:type="gramStart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жарной</w:t>
            </w:r>
            <w:proofErr w:type="spellEnd"/>
            <w:proofErr w:type="gramEnd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защита населения на </w:t>
            </w:r>
            <w:proofErr w:type="spellStart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r w:rsidRPr="00781539">
              <w:rPr>
                <w:rFonts w:ascii="Times New Roman" w:hAnsi="Times New Roman" w:cs="Times New Roman"/>
                <w:sz w:val="24"/>
                <w:szCs w:val="24"/>
              </w:rPr>
              <w:t xml:space="preserve">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81539" w:rsidRDefault="00781539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769,1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757,0</w:t>
            </w:r>
          </w:p>
        </w:tc>
        <w:tc>
          <w:tcPr>
            <w:tcW w:w="1134" w:type="dxa"/>
          </w:tcPr>
          <w:p w:rsidR="00F654B0" w:rsidRPr="00781539" w:rsidRDefault="00781539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39">
              <w:rPr>
                <w:rFonts w:ascii="Times New Roman" w:hAnsi="Times New Roman" w:cs="Times New Roman"/>
                <w:b/>
                <w:sz w:val="24"/>
                <w:szCs w:val="24"/>
              </w:rPr>
              <w:t>852,1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942B16" w:rsidRDefault="00942B16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768,1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756,0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851,1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942B16" w:rsidRDefault="00942B16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«Содержание и ремонт автомобильных дорог общего пользования </w:t>
            </w:r>
            <w:r w:rsidRPr="0094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в границах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768,1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851,1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942B16" w:rsidRDefault="00942B16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942B16" w:rsidP="008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«Развитие малого и среднего предпринимательства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молен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2017 – 2019 годы»</w:t>
            </w:r>
          </w:p>
        </w:tc>
        <w:tc>
          <w:tcPr>
            <w:tcW w:w="1134" w:type="dxa"/>
          </w:tcPr>
          <w:p w:rsidR="00F654B0" w:rsidRPr="00F654B0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F654B0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F654B0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942B16" w:rsidRDefault="00942B16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b/>
                <w:sz w:val="24"/>
                <w:szCs w:val="24"/>
              </w:rPr>
              <w:t>981,2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b/>
                <w:sz w:val="24"/>
                <w:szCs w:val="24"/>
              </w:rPr>
              <w:t>991,6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b/>
                <w:sz w:val="24"/>
                <w:szCs w:val="24"/>
              </w:rPr>
              <w:t>958,6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942B16" w:rsidRDefault="00942B16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4,0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942B16" w:rsidRDefault="00942B16" w:rsidP="008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</w:t>
            </w:r>
            <w:proofErr w:type="gramStart"/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proofErr w:type="gramEnd"/>
            <w:r w:rsidRPr="00942B1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  <w:proofErr w:type="spellEnd"/>
            <w:r w:rsidRPr="00942B16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хозяйства на территории </w:t>
            </w:r>
            <w:proofErr w:type="spellStart"/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Исаковско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42B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 xml:space="preserve">яземского района </w:t>
            </w:r>
            <w:proofErr w:type="spellStart"/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Смоленс</w:t>
            </w:r>
            <w:proofErr w:type="spellEnd"/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на 2013 – 2043 годы» 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942B16" w:rsidRDefault="00942B16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94,7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F654B0" w:rsidRPr="00942B16" w:rsidRDefault="00942B1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B16">
              <w:rPr>
                <w:rFonts w:ascii="Times New Roman" w:hAnsi="Times New Roman" w:cs="Times New Roman"/>
                <w:i/>
                <w:sz w:val="24"/>
                <w:szCs w:val="24"/>
              </w:rPr>
              <w:t>57,0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942B16" w:rsidP="0094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и благоустройства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F654B0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134" w:type="dxa"/>
          </w:tcPr>
          <w:p w:rsidR="00F654B0" w:rsidRPr="00F654B0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F654B0" w:rsidRPr="00F654B0" w:rsidRDefault="00942B1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F0D0D" w:rsidRDefault="007F0D0D" w:rsidP="007F0D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i/>
                <w:sz w:val="24"/>
                <w:szCs w:val="24"/>
              </w:rPr>
              <w:t>882,5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i/>
                <w:sz w:val="24"/>
                <w:szCs w:val="24"/>
              </w:rPr>
              <w:t>932,6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i/>
                <w:sz w:val="24"/>
                <w:szCs w:val="24"/>
              </w:rPr>
              <w:t>897,6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F654B0" w:rsidRDefault="007F0D0D" w:rsidP="007F0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</w:t>
            </w:r>
            <w:r w:rsidR="008B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и благоустройства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F654B0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882,5</w:t>
            </w:r>
          </w:p>
        </w:tc>
        <w:tc>
          <w:tcPr>
            <w:tcW w:w="1134" w:type="dxa"/>
          </w:tcPr>
          <w:p w:rsidR="00F654B0" w:rsidRPr="00F654B0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  <w:tc>
          <w:tcPr>
            <w:tcW w:w="1134" w:type="dxa"/>
          </w:tcPr>
          <w:p w:rsidR="00F654B0" w:rsidRPr="00F654B0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897,6</w:t>
            </w:r>
          </w:p>
        </w:tc>
      </w:tr>
      <w:tr w:rsidR="00F654B0" w:rsidRPr="00F654B0" w:rsidTr="00767A3C">
        <w:tc>
          <w:tcPr>
            <w:tcW w:w="5920" w:type="dxa"/>
          </w:tcPr>
          <w:p w:rsidR="00F654B0" w:rsidRPr="007F0D0D" w:rsidRDefault="007F0D0D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</w:tr>
      <w:tr w:rsidR="00F654B0" w:rsidRPr="004D297A" w:rsidTr="00767A3C">
        <w:tc>
          <w:tcPr>
            <w:tcW w:w="5920" w:type="dxa"/>
          </w:tcPr>
          <w:p w:rsidR="00F654B0" w:rsidRPr="007F0D0D" w:rsidRDefault="007F0D0D" w:rsidP="0019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 xml:space="preserve">в части: расходы бюджета муниципального </w:t>
            </w:r>
            <w:proofErr w:type="spellStart"/>
            <w:proofErr w:type="gramStart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DB6C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передачи полномочий по </w:t>
            </w:r>
            <w:proofErr w:type="spellStart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кассо</w:t>
            </w:r>
            <w:r w:rsidR="00DB6C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spellEnd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7F0D0D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F0D0D" w:rsidRPr="004D297A" w:rsidTr="00767A3C">
        <w:tc>
          <w:tcPr>
            <w:tcW w:w="5920" w:type="dxa"/>
          </w:tcPr>
          <w:p w:rsidR="007F0D0D" w:rsidRPr="007F0D0D" w:rsidRDefault="007F0D0D" w:rsidP="0019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 xml:space="preserve">в части: расходы бюджета муниципального </w:t>
            </w:r>
            <w:proofErr w:type="spellStart"/>
            <w:proofErr w:type="gramStart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DB6C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передачи полномочий по </w:t>
            </w:r>
            <w:proofErr w:type="spellStart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DB6C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spellEnd"/>
            <w:r w:rsidRPr="007F0D0D"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деятельности Контрольно – ревизионной комиссии</w:t>
            </w:r>
          </w:p>
        </w:tc>
        <w:tc>
          <w:tcPr>
            <w:tcW w:w="1134" w:type="dxa"/>
          </w:tcPr>
          <w:p w:rsidR="007F0D0D" w:rsidRPr="007F0D0D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7F0D0D" w:rsidRPr="007F0D0D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7F0D0D" w:rsidRPr="007F0D0D" w:rsidRDefault="007F0D0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F0D0D" w:rsidRPr="007F0D0D" w:rsidTr="00767A3C">
        <w:tc>
          <w:tcPr>
            <w:tcW w:w="5920" w:type="dxa"/>
          </w:tcPr>
          <w:p w:rsidR="007F0D0D" w:rsidRPr="007F0D0D" w:rsidRDefault="007F0D0D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F0D0D" w:rsidRPr="007F0D0D" w:rsidRDefault="007F0D0D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3391,2</w:t>
            </w:r>
          </w:p>
        </w:tc>
        <w:tc>
          <w:tcPr>
            <w:tcW w:w="1134" w:type="dxa"/>
          </w:tcPr>
          <w:p w:rsidR="007F0D0D" w:rsidRPr="007F0D0D" w:rsidRDefault="007F0D0D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3459,3</w:t>
            </w:r>
          </w:p>
        </w:tc>
        <w:tc>
          <w:tcPr>
            <w:tcW w:w="1134" w:type="dxa"/>
          </w:tcPr>
          <w:p w:rsidR="007F0D0D" w:rsidRPr="007F0D0D" w:rsidRDefault="007F0D0D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0D">
              <w:rPr>
                <w:rFonts w:ascii="Times New Roman" w:hAnsi="Times New Roman" w:cs="Times New Roman"/>
                <w:b/>
                <w:sz w:val="24"/>
                <w:szCs w:val="24"/>
              </w:rPr>
              <w:t>3593,4</w:t>
            </w:r>
          </w:p>
        </w:tc>
      </w:tr>
    </w:tbl>
    <w:p w:rsidR="0090764F" w:rsidRPr="007F0D0D" w:rsidRDefault="0090764F" w:rsidP="0021354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b/>
          <w:color w:val="000000"/>
          <w:sz w:val="28"/>
          <w:szCs w:val="28"/>
          <w:highlight w:val="green"/>
        </w:rPr>
      </w:pPr>
    </w:p>
    <w:p w:rsidR="006360E9" w:rsidRPr="00B84340" w:rsidRDefault="00711150" w:rsidP="00711150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B84340">
        <w:rPr>
          <w:color w:val="000000"/>
          <w:sz w:val="28"/>
          <w:szCs w:val="28"/>
        </w:rPr>
        <w:t xml:space="preserve">               </w:t>
      </w:r>
      <w:r w:rsidR="00A40128" w:rsidRPr="00B84340">
        <w:rPr>
          <w:color w:val="000000"/>
          <w:sz w:val="28"/>
          <w:szCs w:val="28"/>
        </w:rPr>
        <w:t xml:space="preserve">Согласно </w:t>
      </w:r>
      <w:r w:rsidR="00AC71D2" w:rsidRPr="00B84340">
        <w:rPr>
          <w:color w:val="000000"/>
          <w:sz w:val="28"/>
          <w:szCs w:val="28"/>
        </w:rPr>
        <w:t>п</w:t>
      </w:r>
      <w:r w:rsidR="00A40128" w:rsidRPr="00B84340">
        <w:rPr>
          <w:color w:val="000000"/>
          <w:sz w:val="28"/>
          <w:szCs w:val="28"/>
        </w:rPr>
        <w:t xml:space="preserve">роекту </w:t>
      </w:r>
      <w:r w:rsidR="00AC71D2" w:rsidRPr="00B84340">
        <w:rPr>
          <w:color w:val="000000"/>
          <w:sz w:val="28"/>
          <w:szCs w:val="28"/>
        </w:rPr>
        <w:t>решения</w:t>
      </w:r>
      <w:r w:rsidR="00A40128" w:rsidRPr="00B84340">
        <w:rPr>
          <w:color w:val="000000"/>
          <w:sz w:val="28"/>
          <w:szCs w:val="28"/>
        </w:rPr>
        <w:t xml:space="preserve"> </w:t>
      </w:r>
      <w:r w:rsidR="00A40128" w:rsidRPr="00B84340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A40128" w:rsidRPr="00B84340">
        <w:rPr>
          <w:rStyle w:val="apple-converted-space"/>
          <w:color w:val="000000"/>
          <w:sz w:val="28"/>
          <w:szCs w:val="28"/>
        </w:rPr>
        <w:t> </w:t>
      </w:r>
      <w:r w:rsidR="00A40128" w:rsidRPr="00B84340">
        <w:rPr>
          <w:color w:val="000000"/>
          <w:sz w:val="28"/>
          <w:szCs w:val="28"/>
        </w:rPr>
        <w:t>на 201</w:t>
      </w:r>
      <w:r w:rsidR="00B84340" w:rsidRPr="00B84340">
        <w:rPr>
          <w:color w:val="000000"/>
          <w:sz w:val="28"/>
          <w:szCs w:val="28"/>
        </w:rPr>
        <w:t>7</w:t>
      </w:r>
      <w:r w:rsidR="00A40128" w:rsidRPr="00B84340">
        <w:rPr>
          <w:color w:val="000000"/>
          <w:sz w:val="28"/>
          <w:szCs w:val="28"/>
        </w:rPr>
        <w:t xml:space="preserve"> год предусмотрен в объеме </w:t>
      </w:r>
      <w:r w:rsidR="00B84340" w:rsidRPr="00B84340">
        <w:rPr>
          <w:color w:val="000000"/>
          <w:sz w:val="28"/>
          <w:szCs w:val="28"/>
        </w:rPr>
        <w:t>3391,2</w:t>
      </w:r>
      <w:r w:rsidR="00A40128" w:rsidRPr="00B84340">
        <w:rPr>
          <w:color w:val="000000"/>
          <w:sz w:val="28"/>
          <w:szCs w:val="28"/>
        </w:rPr>
        <w:t xml:space="preserve"> тыс. руб</w:t>
      </w:r>
      <w:r w:rsidR="00AC71D2" w:rsidRPr="00B84340">
        <w:rPr>
          <w:color w:val="000000"/>
          <w:sz w:val="28"/>
          <w:szCs w:val="28"/>
        </w:rPr>
        <w:t>лей</w:t>
      </w:r>
      <w:r w:rsidR="00B84340" w:rsidRPr="00B84340">
        <w:rPr>
          <w:color w:val="000000"/>
          <w:sz w:val="28"/>
          <w:szCs w:val="28"/>
        </w:rPr>
        <w:t>, в плановом периоде 2018 и 2019 годов в объемах 3459,3 тыс. рублей и 3593,4 тыс. рублей соответственно</w:t>
      </w:r>
      <w:r w:rsidR="004B2E61" w:rsidRPr="00B84340">
        <w:rPr>
          <w:color w:val="000000"/>
          <w:sz w:val="28"/>
          <w:szCs w:val="28"/>
        </w:rPr>
        <w:t>.</w:t>
      </w:r>
      <w:r w:rsidR="00A40128" w:rsidRPr="00B84340">
        <w:rPr>
          <w:color w:val="000000"/>
          <w:sz w:val="28"/>
          <w:szCs w:val="28"/>
        </w:rPr>
        <w:t xml:space="preserve"> </w:t>
      </w:r>
    </w:p>
    <w:p w:rsidR="00184400" w:rsidRPr="00B84340" w:rsidRDefault="00184400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4340">
        <w:rPr>
          <w:rFonts w:ascii="Times New Roman" w:hAnsi="Times New Roman" w:cs="Times New Roman"/>
          <w:sz w:val="28"/>
          <w:szCs w:val="28"/>
        </w:rPr>
        <w:t xml:space="preserve">      </w:t>
      </w:r>
      <w:r w:rsidR="00711150" w:rsidRPr="00B8434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84340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B84340" w:rsidRPr="00B84340">
        <w:rPr>
          <w:rFonts w:ascii="Times New Roman" w:hAnsi="Times New Roman" w:cs="Times New Roman"/>
          <w:sz w:val="28"/>
          <w:szCs w:val="28"/>
        </w:rPr>
        <w:t>7</w:t>
      </w:r>
      <w:r w:rsidR="0024560B" w:rsidRPr="00B84340">
        <w:rPr>
          <w:rFonts w:ascii="Times New Roman" w:hAnsi="Times New Roman" w:cs="Times New Roman"/>
          <w:sz w:val="28"/>
          <w:szCs w:val="28"/>
        </w:rPr>
        <w:t xml:space="preserve"> год </w:t>
      </w:r>
      <w:r w:rsidR="00B84340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B84340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B84340">
        <w:rPr>
          <w:rFonts w:ascii="Times New Roman" w:hAnsi="Times New Roman" w:cs="Times New Roman"/>
          <w:sz w:val="28"/>
          <w:szCs w:val="28"/>
        </w:rPr>
        <w:t>ц</w:t>
      </w:r>
      <w:r w:rsidRPr="00B84340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B84340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B84340">
        <w:rPr>
          <w:rFonts w:ascii="Times New Roman" w:hAnsi="Times New Roman" w:cs="Times New Roman"/>
          <w:sz w:val="28"/>
          <w:szCs w:val="28"/>
        </w:rPr>
        <w:t>е</w:t>
      </w:r>
      <w:r w:rsidR="00711150" w:rsidRPr="00B84340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B84340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B84340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B84340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B84340">
        <w:rPr>
          <w:rFonts w:ascii="Times New Roman" w:hAnsi="Times New Roman" w:cs="Times New Roman"/>
          <w:sz w:val="28"/>
          <w:szCs w:val="28"/>
        </w:rPr>
        <w:t>и</w:t>
      </w:r>
      <w:r w:rsidRPr="00B84340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B84340">
        <w:rPr>
          <w:rFonts w:ascii="Times New Roman" w:hAnsi="Times New Roman" w:cs="Times New Roman"/>
          <w:sz w:val="28"/>
          <w:szCs w:val="28"/>
        </w:rPr>
        <w:t>01.07.2013 года №65</w:t>
      </w:r>
      <w:r w:rsidRPr="00B84340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B84340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232062">
        <w:rPr>
          <w:rFonts w:ascii="Times New Roman" w:hAnsi="Times New Roman" w:cs="Times New Roman"/>
          <w:sz w:val="28"/>
          <w:szCs w:val="28"/>
        </w:rPr>
        <w:t>12</w:t>
      </w:r>
      <w:r w:rsidR="00F93FA1" w:rsidRPr="00B84340">
        <w:rPr>
          <w:rFonts w:ascii="Times New Roman" w:hAnsi="Times New Roman" w:cs="Times New Roman"/>
          <w:sz w:val="28"/>
          <w:szCs w:val="28"/>
        </w:rPr>
        <w:t>.10.201</w:t>
      </w:r>
      <w:r w:rsidR="0023206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F93FA1" w:rsidRPr="00B84340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B84340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A550A2" w:rsidRPr="00B84340">
        <w:rPr>
          <w:rFonts w:ascii="Times New Roman" w:hAnsi="Times New Roman" w:cs="Times New Roman"/>
          <w:sz w:val="28"/>
          <w:szCs w:val="28"/>
        </w:rPr>
        <w:t>Исаковского</w:t>
      </w:r>
      <w:r w:rsidR="006A370B" w:rsidRPr="00B84340">
        <w:rPr>
          <w:rFonts w:ascii="Times New Roman" w:hAnsi="Times New Roman" w:cs="Times New Roman"/>
          <w:sz w:val="28"/>
          <w:szCs w:val="28"/>
        </w:rPr>
        <w:t xml:space="preserve"> </w:t>
      </w:r>
      <w:r w:rsidRPr="00B8434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4835F0" w:rsidRDefault="00184400" w:rsidP="00130D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35F0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F93FA1" w:rsidRPr="004835F0">
        <w:rPr>
          <w:rFonts w:ascii="Times New Roman" w:hAnsi="Times New Roman" w:cs="Times New Roman"/>
          <w:sz w:val="28"/>
          <w:szCs w:val="28"/>
        </w:rPr>
        <w:t xml:space="preserve">   </w:t>
      </w:r>
      <w:r w:rsidRPr="004835F0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4835F0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4835F0">
        <w:rPr>
          <w:rFonts w:ascii="Times New Roman" w:hAnsi="Times New Roman" w:cs="Times New Roman"/>
          <w:sz w:val="28"/>
          <w:szCs w:val="28"/>
        </w:rPr>
        <w:t>(</w:t>
      </w:r>
      <w:r w:rsidR="00A3650D" w:rsidRPr="004835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3650D" w:rsidRPr="004835F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A3650D" w:rsidRPr="004835F0">
        <w:rPr>
          <w:rFonts w:ascii="Times New Roman" w:hAnsi="Times New Roman" w:cs="Times New Roman"/>
          <w:sz w:val="28"/>
          <w:szCs w:val="28"/>
        </w:rPr>
        <w:t xml:space="preserve"> имеющихся в распоряжении</w:t>
      </w:r>
      <w:r w:rsidR="00C27641" w:rsidRPr="004835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4835F0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4835F0">
        <w:rPr>
          <w:rFonts w:ascii="Times New Roman" w:hAnsi="Times New Roman" w:cs="Times New Roman"/>
          <w:sz w:val="28"/>
          <w:szCs w:val="28"/>
        </w:rPr>
        <w:t>в)</w:t>
      </w:r>
      <w:r w:rsidR="00A3650D" w:rsidRPr="004835F0">
        <w:rPr>
          <w:rFonts w:ascii="Times New Roman" w:hAnsi="Times New Roman" w:cs="Times New Roman"/>
          <w:sz w:val="28"/>
          <w:szCs w:val="28"/>
        </w:rPr>
        <w:t xml:space="preserve"> Администрацией поселения произведено на</w:t>
      </w:r>
      <w:r w:rsidRPr="004835F0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4835F0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4835F0">
        <w:rPr>
          <w:rFonts w:ascii="Times New Roman" w:hAnsi="Times New Roman" w:cs="Times New Roman"/>
          <w:sz w:val="28"/>
          <w:szCs w:val="28"/>
        </w:rPr>
        <w:t>статьей 14 Федерального закона Российской Федерации от 06.10.2003</w:t>
      </w:r>
      <w:r w:rsidR="00F93FA1" w:rsidRPr="004835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3C01" w:rsidRPr="004835F0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A1567F" w:rsidRDefault="009A52FE" w:rsidP="009A5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56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1114" w:rsidRPr="00A1567F">
        <w:rPr>
          <w:rFonts w:ascii="Times New Roman" w:hAnsi="Times New Roman" w:cs="Times New Roman"/>
          <w:sz w:val="28"/>
          <w:szCs w:val="28"/>
        </w:rPr>
        <w:t>Проверена также обоснованность планирования расходов на содержание Администрации поселения. Контрольно</w:t>
      </w:r>
      <w:r w:rsidRPr="00A1567F">
        <w:rPr>
          <w:rFonts w:ascii="Times New Roman" w:hAnsi="Times New Roman" w:cs="Times New Roman"/>
          <w:sz w:val="28"/>
          <w:szCs w:val="28"/>
        </w:rPr>
        <w:t xml:space="preserve"> – </w:t>
      </w:r>
      <w:r w:rsidR="00F41114" w:rsidRPr="00A1567F">
        <w:rPr>
          <w:rFonts w:ascii="Times New Roman" w:hAnsi="Times New Roman" w:cs="Times New Roman"/>
          <w:sz w:val="28"/>
          <w:szCs w:val="28"/>
        </w:rPr>
        <w:t>ревизионная</w:t>
      </w:r>
      <w:r w:rsidRPr="00A1567F">
        <w:rPr>
          <w:rFonts w:ascii="Times New Roman" w:hAnsi="Times New Roman" w:cs="Times New Roman"/>
          <w:sz w:val="28"/>
          <w:szCs w:val="28"/>
        </w:rPr>
        <w:t xml:space="preserve"> </w:t>
      </w:r>
      <w:r w:rsidR="00F41114" w:rsidRPr="00A1567F">
        <w:rPr>
          <w:rFonts w:ascii="Times New Roman" w:hAnsi="Times New Roman" w:cs="Times New Roman"/>
          <w:sz w:val="28"/>
          <w:szCs w:val="28"/>
        </w:rPr>
        <w:t>комиссия считает, что они максимально оптимизированы, неэффективных и необоснованных расходов  не установлено.</w:t>
      </w:r>
    </w:p>
    <w:p w:rsidR="003D7B0A" w:rsidRPr="00A1567F" w:rsidRDefault="005540C9" w:rsidP="00554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567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BA108A" w:rsidRPr="00A1567F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A1567F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A108A" w:rsidRPr="00A1567F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A1567F">
        <w:rPr>
          <w:rFonts w:ascii="Times New Roman" w:hAnsi="Times New Roman" w:cs="Times New Roman"/>
          <w:sz w:val="28"/>
          <w:szCs w:val="28"/>
        </w:rPr>
        <w:t>201</w:t>
      </w:r>
      <w:r w:rsidR="00A1567F" w:rsidRPr="00A1567F">
        <w:rPr>
          <w:rFonts w:ascii="Times New Roman" w:hAnsi="Times New Roman" w:cs="Times New Roman"/>
          <w:sz w:val="28"/>
          <w:szCs w:val="28"/>
        </w:rPr>
        <w:t>7</w:t>
      </w:r>
      <w:r w:rsidR="00B930F1" w:rsidRPr="00A1567F">
        <w:rPr>
          <w:rFonts w:ascii="Times New Roman" w:hAnsi="Times New Roman" w:cs="Times New Roman"/>
          <w:sz w:val="28"/>
          <w:szCs w:val="28"/>
        </w:rPr>
        <w:t xml:space="preserve"> год</w:t>
      </w:r>
      <w:r w:rsidR="00BA108A" w:rsidRPr="00A1567F">
        <w:rPr>
          <w:rFonts w:ascii="Times New Roman" w:hAnsi="Times New Roman" w:cs="Times New Roman"/>
          <w:sz w:val="28"/>
          <w:szCs w:val="28"/>
        </w:rPr>
        <w:t>у</w:t>
      </w:r>
      <w:r w:rsidR="00B930F1" w:rsidRPr="00A1567F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Pr="00A1567F">
        <w:rPr>
          <w:rFonts w:ascii="Times New Roman" w:hAnsi="Times New Roman" w:cs="Times New Roman"/>
          <w:sz w:val="28"/>
          <w:szCs w:val="28"/>
        </w:rPr>
        <w:t>12</w:t>
      </w:r>
      <w:r w:rsidR="00A1567F" w:rsidRPr="00A1567F">
        <w:rPr>
          <w:rFonts w:ascii="Times New Roman" w:hAnsi="Times New Roman" w:cs="Times New Roman"/>
          <w:sz w:val="28"/>
          <w:szCs w:val="28"/>
        </w:rPr>
        <w:t>46</w:t>
      </w:r>
      <w:r w:rsidRPr="00A1567F">
        <w:rPr>
          <w:rFonts w:ascii="Times New Roman" w:hAnsi="Times New Roman" w:cs="Times New Roman"/>
          <w:sz w:val="28"/>
          <w:szCs w:val="28"/>
        </w:rPr>
        <w:t>,8</w:t>
      </w:r>
      <w:r w:rsidR="00B930F1" w:rsidRPr="00A1567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1567F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="00BA108A" w:rsidRPr="00A1567F">
        <w:rPr>
          <w:rFonts w:ascii="Times New Roman" w:hAnsi="Times New Roman" w:cs="Times New Roman"/>
          <w:sz w:val="28"/>
          <w:szCs w:val="28"/>
        </w:rPr>
        <w:t>,</w:t>
      </w:r>
      <w:r w:rsidRPr="00A1567F">
        <w:rPr>
          <w:rFonts w:ascii="Times New Roman" w:hAnsi="Times New Roman" w:cs="Times New Roman"/>
          <w:sz w:val="28"/>
          <w:szCs w:val="28"/>
        </w:rPr>
        <w:t xml:space="preserve"> из них 441,9 на выплату Главе муниципального образования (с начислениями) и </w:t>
      </w:r>
      <w:r w:rsidR="00A1567F" w:rsidRPr="00A1567F">
        <w:rPr>
          <w:rFonts w:ascii="Times New Roman" w:hAnsi="Times New Roman" w:cs="Times New Roman"/>
          <w:sz w:val="28"/>
          <w:szCs w:val="28"/>
        </w:rPr>
        <w:t>804,9</w:t>
      </w:r>
      <w:r w:rsidRPr="00A1567F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</w:t>
      </w:r>
      <w:r w:rsidR="00A1567F" w:rsidRPr="00A1567F">
        <w:rPr>
          <w:rFonts w:ascii="Times New Roman" w:hAnsi="Times New Roman" w:cs="Times New Roman"/>
          <w:sz w:val="28"/>
          <w:szCs w:val="28"/>
        </w:rPr>
        <w:t>, в плановых периодах 2018 и 2019 годах изменений не вносится и остается на уровне 2017 года</w:t>
      </w:r>
      <w:r w:rsidR="00BA108A" w:rsidRPr="00A1567F">
        <w:rPr>
          <w:rFonts w:ascii="Times New Roman" w:hAnsi="Times New Roman" w:cs="Times New Roman"/>
          <w:sz w:val="28"/>
          <w:szCs w:val="28"/>
        </w:rPr>
        <w:t>.</w:t>
      </w:r>
      <w:r w:rsidR="00B930F1" w:rsidRPr="00A156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53C01" w:rsidRDefault="00210A0D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E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B0C" w:rsidRPr="009C6E58">
        <w:rPr>
          <w:rFonts w:ascii="Times New Roman" w:hAnsi="Times New Roman" w:cs="Times New Roman"/>
          <w:sz w:val="28"/>
          <w:szCs w:val="28"/>
        </w:rPr>
        <w:t>Ф</w:t>
      </w:r>
      <w:r w:rsidR="00B06B13" w:rsidRPr="009C6E58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9C6E58">
        <w:rPr>
          <w:rFonts w:ascii="Times New Roman" w:hAnsi="Times New Roman" w:cs="Times New Roman"/>
          <w:sz w:val="28"/>
          <w:szCs w:val="28"/>
        </w:rPr>
        <w:t>е</w:t>
      </w:r>
      <w:r w:rsidR="00B06B13" w:rsidRPr="009C6E58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9C6E58">
        <w:rPr>
          <w:rFonts w:ascii="Times New Roman" w:hAnsi="Times New Roman" w:cs="Times New Roman"/>
          <w:sz w:val="28"/>
          <w:szCs w:val="28"/>
        </w:rPr>
        <w:t>вс</w:t>
      </w:r>
      <w:r w:rsidR="00060247" w:rsidRPr="009C6E58">
        <w:rPr>
          <w:rFonts w:ascii="Times New Roman" w:hAnsi="Times New Roman" w:cs="Times New Roman"/>
          <w:sz w:val="28"/>
          <w:szCs w:val="28"/>
        </w:rPr>
        <w:t>ех</w:t>
      </w:r>
      <w:r w:rsidR="00160A52" w:rsidRPr="009C6E58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9C6E58">
        <w:rPr>
          <w:rFonts w:ascii="Times New Roman" w:hAnsi="Times New Roman" w:cs="Times New Roman"/>
          <w:sz w:val="28"/>
          <w:szCs w:val="28"/>
        </w:rPr>
        <w:t>ов</w:t>
      </w:r>
      <w:r w:rsidR="002303FA" w:rsidRPr="009C6E58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9C6E58">
        <w:rPr>
          <w:rFonts w:ascii="Times New Roman" w:hAnsi="Times New Roman" w:cs="Times New Roman"/>
          <w:sz w:val="28"/>
          <w:szCs w:val="28"/>
        </w:rPr>
        <w:t>в 201</w:t>
      </w:r>
      <w:r w:rsidR="009C6E58" w:rsidRPr="009C6E58">
        <w:rPr>
          <w:rFonts w:ascii="Times New Roman" w:hAnsi="Times New Roman" w:cs="Times New Roman"/>
          <w:sz w:val="28"/>
          <w:szCs w:val="28"/>
        </w:rPr>
        <w:t>7</w:t>
      </w:r>
      <w:r w:rsidR="002303FA" w:rsidRPr="009C6E58">
        <w:rPr>
          <w:rFonts w:ascii="Times New Roman" w:hAnsi="Times New Roman" w:cs="Times New Roman"/>
          <w:sz w:val="28"/>
          <w:szCs w:val="28"/>
        </w:rPr>
        <w:t xml:space="preserve"> году</w:t>
      </w:r>
      <w:r w:rsidR="009C6E58" w:rsidRPr="009C6E58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2303FA" w:rsidRPr="009C6E58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9C6E58">
        <w:rPr>
          <w:rFonts w:ascii="Times New Roman" w:hAnsi="Times New Roman" w:cs="Times New Roman"/>
          <w:sz w:val="28"/>
          <w:szCs w:val="28"/>
        </w:rPr>
        <w:t>произв</w:t>
      </w:r>
      <w:r w:rsidR="00173B0C" w:rsidRPr="009C6E58">
        <w:rPr>
          <w:rFonts w:ascii="Times New Roman" w:hAnsi="Times New Roman" w:cs="Times New Roman"/>
          <w:sz w:val="28"/>
          <w:szCs w:val="28"/>
        </w:rPr>
        <w:t>е</w:t>
      </w:r>
      <w:r w:rsidR="00160A52" w:rsidRPr="009C6E58">
        <w:rPr>
          <w:rFonts w:ascii="Times New Roman" w:hAnsi="Times New Roman" w:cs="Times New Roman"/>
          <w:sz w:val="28"/>
          <w:szCs w:val="28"/>
        </w:rPr>
        <w:t>д</w:t>
      </w:r>
      <w:r w:rsidR="00173B0C" w:rsidRPr="009C6E58">
        <w:rPr>
          <w:rFonts w:ascii="Times New Roman" w:hAnsi="Times New Roman" w:cs="Times New Roman"/>
          <w:sz w:val="28"/>
          <w:szCs w:val="28"/>
        </w:rPr>
        <w:t>ено</w:t>
      </w:r>
      <w:r w:rsidR="00160A52" w:rsidRPr="009C6E58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9C6E58" w:rsidRPr="009C6E5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9C6E58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9C6E58">
        <w:rPr>
          <w:rFonts w:ascii="Times New Roman" w:hAnsi="Times New Roman" w:cs="Times New Roman"/>
          <w:sz w:val="28"/>
          <w:szCs w:val="28"/>
        </w:rPr>
        <w:t>, а именно:</w:t>
      </w:r>
    </w:p>
    <w:p w:rsidR="009C6E58" w:rsidRDefault="009C6E58" w:rsidP="009C6E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№5, тыс. рублей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9C6E58" w:rsidRPr="009C6E58" w:rsidTr="009C6E58">
        <w:tc>
          <w:tcPr>
            <w:tcW w:w="6204" w:type="dxa"/>
          </w:tcPr>
          <w:p w:rsidR="009C6E58" w:rsidRPr="009C6E58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9C6E58" w:rsidRPr="009C6E58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9C6E58" w:rsidRPr="009C6E58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9C6E58" w:rsidRPr="009C6E58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EA6A13" w:rsidRPr="009C6E58" w:rsidTr="00A96E0F">
        <w:tc>
          <w:tcPr>
            <w:tcW w:w="9571" w:type="dxa"/>
            <w:gridSpan w:val="4"/>
          </w:tcPr>
          <w:p w:rsidR="00EA6A13" w:rsidRPr="00EA6A13" w:rsidRDefault="00EA6A13" w:rsidP="00EA6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9C6E58" w:rsidRPr="009C6E58" w:rsidTr="009C6E58">
        <w:tc>
          <w:tcPr>
            <w:tcW w:w="6204" w:type="dxa"/>
          </w:tcPr>
          <w:p w:rsidR="009C6E58" w:rsidRPr="009C6E58" w:rsidRDefault="00EA6A13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полномочий органов местного самоуправления Исаковского сельского поселения Вяземского района смоленской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 – 2019 годы»</w:t>
            </w:r>
          </w:p>
        </w:tc>
        <w:tc>
          <w:tcPr>
            <w:tcW w:w="1134" w:type="dxa"/>
          </w:tcPr>
          <w:p w:rsidR="009C6E58" w:rsidRPr="006F4AFF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AFF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  <w:tc>
          <w:tcPr>
            <w:tcW w:w="1134" w:type="dxa"/>
          </w:tcPr>
          <w:p w:rsidR="009C6E58" w:rsidRPr="006F4AFF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AFF">
              <w:rPr>
                <w:rFonts w:ascii="Times New Roman" w:hAnsi="Times New Roman" w:cs="Times New Roman"/>
                <w:sz w:val="24"/>
                <w:szCs w:val="24"/>
              </w:rPr>
              <w:t>1047,5</w:t>
            </w:r>
          </w:p>
        </w:tc>
        <w:tc>
          <w:tcPr>
            <w:tcW w:w="1099" w:type="dxa"/>
          </w:tcPr>
          <w:p w:rsidR="009C6E58" w:rsidRPr="006F4AFF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AFF">
              <w:rPr>
                <w:rFonts w:ascii="Times New Roman" w:hAnsi="Times New Roman" w:cs="Times New Roman"/>
                <w:sz w:val="24"/>
                <w:szCs w:val="24"/>
              </w:rPr>
              <w:t>1135,5</w:t>
            </w:r>
          </w:p>
        </w:tc>
      </w:tr>
      <w:tr w:rsidR="009C6E58" w:rsidRPr="009C6E58" w:rsidTr="009C6E58">
        <w:tc>
          <w:tcPr>
            <w:tcW w:w="6204" w:type="dxa"/>
          </w:tcPr>
          <w:p w:rsidR="009C6E58" w:rsidRPr="009C6E58" w:rsidRDefault="00EA6A13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пожарной безопасности и защита населения на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848E8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9C6E58" w:rsidRPr="001848E8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99" w:type="dxa"/>
          </w:tcPr>
          <w:p w:rsidR="009C6E58" w:rsidRPr="001848E8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9C6E58" w:rsidRPr="009C6E58" w:rsidTr="009C6E58">
        <w:tc>
          <w:tcPr>
            <w:tcW w:w="6204" w:type="dxa"/>
          </w:tcPr>
          <w:p w:rsidR="009C6E58" w:rsidRPr="009C6E58" w:rsidRDefault="00EA6A13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 энергосбережение и повышение энергетической эффективности на 2015 – 2018 годы Администрации Исаковского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9C6E58" w:rsidRPr="001848E8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9C6E58" w:rsidRPr="001848E8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99" w:type="dxa"/>
          </w:tcPr>
          <w:p w:rsidR="009C6E58" w:rsidRPr="001848E8" w:rsidRDefault="00EA6A13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9C6E58" w:rsidRPr="009C6E58" w:rsidTr="009C6E58">
        <w:tc>
          <w:tcPr>
            <w:tcW w:w="6204" w:type="dxa"/>
          </w:tcPr>
          <w:p w:rsidR="009C6E58" w:rsidRPr="009C6E58" w:rsidRDefault="00AA1159" w:rsidP="00AA11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содержания и распоряжения объектами муниципальной собственности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99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9C6E58" w:rsidRPr="009C6E58" w:rsidTr="009C6E58">
        <w:tc>
          <w:tcPr>
            <w:tcW w:w="6204" w:type="dxa"/>
          </w:tcPr>
          <w:p w:rsidR="009C6E58" w:rsidRPr="009C6E58" w:rsidRDefault="00AA1159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9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6E58" w:rsidRPr="009C6E58" w:rsidTr="009C6E58">
        <w:tc>
          <w:tcPr>
            <w:tcW w:w="6204" w:type="dxa"/>
          </w:tcPr>
          <w:p w:rsidR="009C6E58" w:rsidRPr="009C6E58" w:rsidRDefault="00AA1159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ремонт автомобильных дорог общего пользования местного значения в границах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  <w:tc>
          <w:tcPr>
            <w:tcW w:w="1134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099" w:type="dxa"/>
          </w:tcPr>
          <w:p w:rsidR="009C6E58" w:rsidRPr="001848E8" w:rsidRDefault="00AA115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851,1</w:t>
            </w:r>
          </w:p>
        </w:tc>
      </w:tr>
      <w:tr w:rsidR="00AA1159" w:rsidRPr="009C6E58" w:rsidTr="009C6E58">
        <w:tc>
          <w:tcPr>
            <w:tcW w:w="6204" w:type="dxa"/>
          </w:tcPr>
          <w:p w:rsidR="00AA1159" w:rsidRDefault="00B70852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на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AA1159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134" w:type="dxa"/>
          </w:tcPr>
          <w:p w:rsidR="00AA1159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AA1159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70852" w:rsidRPr="009C6E58" w:rsidTr="009C6E58">
        <w:tc>
          <w:tcPr>
            <w:tcW w:w="6204" w:type="dxa"/>
          </w:tcPr>
          <w:p w:rsidR="00B70852" w:rsidRDefault="00B70852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«Комплексное развитие жилищного хозяйства на территории Исаковского сельского поселения Вяземского района Смоленской области на 2013 – 2043 годы»</w:t>
            </w:r>
          </w:p>
        </w:tc>
        <w:tc>
          <w:tcPr>
            <w:tcW w:w="1134" w:type="dxa"/>
          </w:tcPr>
          <w:p w:rsidR="00B70852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B70852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99" w:type="dxa"/>
          </w:tcPr>
          <w:p w:rsidR="00B70852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70852" w:rsidRPr="009C6E58" w:rsidTr="009C6E58">
        <w:tc>
          <w:tcPr>
            <w:tcW w:w="6204" w:type="dxa"/>
          </w:tcPr>
          <w:p w:rsidR="00B70852" w:rsidRDefault="00B70852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коммунального хозяйства и благоустройства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B70852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977,2</w:t>
            </w:r>
          </w:p>
        </w:tc>
        <w:tc>
          <w:tcPr>
            <w:tcW w:w="1134" w:type="dxa"/>
          </w:tcPr>
          <w:p w:rsidR="00B70852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987,6</w:t>
            </w:r>
          </w:p>
        </w:tc>
        <w:tc>
          <w:tcPr>
            <w:tcW w:w="1099" w:type="dxa"/>
          </w:tcPr>
          <w:p w:rsidR="00B70852" w:rsidRPr="001848E8" w:rsidRDefault="00B7085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E8">
              <w:rPr>
                <w:rFonts w:ascii="Times New Roman" w:hAnsi="Times New Roman" w:cs="Times New Roman"/>
                <w:sz w:val="24"/>
                <w:szCs w:val="24"/>
              </w:rPr>
              <w:t>954,6</w:t>
            </w:r>
          </w:p>
        </w:tc>
      </w:tr>
      <w:tr w:rsidR="00B70852" w:rsidRPr="009C6E58" w:rsidTr="009C6E58">
        <w:tc>
          <w:tcPr>
            <w:tcW w:w="6204" w:type="dxa"/>
          </w:tcPr>
          <w:p w:rsidR="00B70852" w:rsidRPr="00554E3C" w:rsidRDefault="00D16A67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B70852" w:rsidRPr="00554E3C" w:rsidRDefault="00D16A67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2823,6</w:t>
            </w:r>
          </w:p>
        </w:tc>
        <w:tc>
          <w:tcPr>
            <w:tcW w:w="1134" w:type="dxa"/>
          </w:tcPr>
          <w:p w:rsidR="00B70852" w:rsidRPr="00554E3C" w:rsidRDefault="00D16A67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2891,7</w:t>
            </w:r>
          </w:p>
        </w:tc>
        <w:tc>
          <w:tcPr>
            <w:tcW w:w="1099" w:type="dxa"/>
          </w:tcPr>
          <w:p w:rsidR="00B70852" w:rsidRPr="00554E3C" w:rsidRDefault="00D16A67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3025,8</w:t>
            </w:r>
          </w:p>
        </w:tc>
      </w:tr>
      <w:tr w:rsidR="00554E3C" w:rsidRPr="009C6E58" w:rsidTr="00B14DE2">
        <w:tc>
          <w:tcPr>
            <w:tcW w:w="9571" w:type="dxa"/>
            <w:gridSpan w:val="4"/>
          </w:tcPr>
          <w:p w:rsidR="00554E3C" w:rsidRPr="00554E3C" w:rsidRDefault="00554E3C" w:rsidP="00554E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554E3C" w:rsidRPr="009C6E58" w:rsidTr="009C6E58">
        <w:tc>
          <w:tcPr>
            <w:tcW w:w="6204" w:type="dxa"/>
          </w:tcPr>
          <w:p w:rsidR="00554E3C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505,9</w:t>
            </w:r>
          </w:p>
        </w:tc>
        <w:tc>
          <w:tcPr>
            <w:tcW w:w="1134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505,9</w:t>
            </w:r>
          </w:p>
        </w:tc>
        <w:tc>
          <w:tcPr>
            <w:tcW w:w="1099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505,9</w:t>
            </w:r>
          </w:p>
        </w:tc>
      </w:tr>
      <w:tr w:rsidR="00554E3C" w:rsidRPr="009C6E58" w:rsidTr="009C6E58">
        <w:tc>
          <w:tcPr>
            <w:tcW w:w="6204" w:type="dxa"/>
          </w:tcPr>
          <w:p w:rsidR="00554E3C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99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</w:tr>
      <w:tr w:rsidR="00554E3C" w:rsidRPr="009C6E58" w:rsidTr="009C6E58">
        <w:tc>
          <w:tcPr>
            <w:tcW w:w="6204" w:type="dxa"/>
          </w:tcPr>
          <w:p w:rsidR="00554E3C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99" w:type="dxa"/>
          </w:tcPr>
          <w:p w:rsid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554E3C" w:rsidRPr="009C6E58" w:rsidTr="009C6E58">
        <w:tc>
          <w:tcPr>
            <w:tcW w:w="6204" w:type="dxa"/>
          </w:tcPr>
          <w:p w:rsidR="00554E3C" w:rsidRPr="00554E3C" w:rsidRDefault="00554E3C" w:rsidP="00554E3C">
            <w:pPr>
              <w:pStyle w:val="a3"/>
              <w:tabs>
                <w:tab w:val="left" w:pos="504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54E3C" w:rsidRP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567,6</w:t>
            </w:r>
          </w:p>
        </w:tc>
        <w:tc>
          <w:tcPr>
            <w:tcW w:w="1134" w:type="dxa"/>
          </w:tcPr>
          <w:p w:rsidR="00554E3C" w:rsidRP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567,6</w:t>
            </w:r>
          </w:p>
        </w:tc>
        <w:tc>
          <w:tcPr>
            <w:tcW w:w="1099" w:type="dxa"/>
          </w:tcPr>
          <w:p w:rsidR="00554E3C" w:rsidRP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567,6</w:t>
            </w:r>
          </w:p>
        </w:tc>
      </w:tr>
      <w:tr w:rsidR="00554E3C" w:rsidRPr="009C6E58" w:rsidTr="009C6E58">
        <w:tc>
          <w:tcPr>
            <w:tcW w:w="6204" w:type="dxa"/>
          </w:tcPr>
          <w:p w:rsidR="00554E3C" w:rsidRPr="00554E3C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54E3C" w:rsidRP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3391,2</w:t>
            </w:r>
          </w:p>
        </w:tc>
        <w:tc>
          <w:tcPr>
            <w:tcW w:w="1134" w:type="dxa"/>
          </w:tcPr>
          <w:p w:rsidR="00554E3C" w:rsidRP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3459,3</w:t>
            </w:r>
          </w:p>
        </w:tc>
        <w:tc>
          <w:tcPr>
            <w:tcW w:w="1099" w:type="dxa"/>
          </w:tcPr>
          <w:p w:rsidR="00554E3C" w:rsidRPr="00554E3C" w:rsidRDefault="00554E3C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3593,4</w:t>
            </w:r>
          </w:p>
        </w:tc>
      </w:tr>
    </w:tbl>
    <w:p w:rsidR="009C6E58" w:rsidRPr="009C6E58" w:rsidRDefault="009C6E58" w:rsidP="009C6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282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9 муниципальных программ на сумму 2823,6 тыс. рублей, что составляет 83,3 процента от общего объема запланированных расходов поселения. В плановом периоде 2018 и 2019 годах запланирована реализация муниципальных программа, а именно:</w:t>
      </w:r>
    </w:p>
    <w:p w:rsidR="00FF4282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- 2018 год – запланировано 9 муниципальных программ на сумму 2891,7 тыс. рублей или 83,6 процента от общего объема расходов;</w:t>
      </w:r>
    </w:p>
    <w:p w:rsidR="00FF4282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- 2019 год – запланировано 8 муниципальных программ на сумму 3025,8 тыс. рублей или 84,2 процента от общего объема расходов.</w:t>
      </w:r>
    </w:p>
    <w:p w:rsidR="001413A4" w:rsidRPr="00623438" w:rsidRDefault="00DD4D8B" w:rsidP="005C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13A4" w:rsidRPr="00623438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="0048725E" w:rsidRPr="00623438">
        <w:rPr>
          <w:rFonts w:ascii="Times New Roman" w:hAnsi="Times New Roman" w:cs="Times New Roman"/>
          <w:sz w:val="28"/>
          <w:szCs w:val="28"/>
        </w:rPr>
        <w:t>на 201</w:t>
      </w:r>
      <w:r w:rsidR="00623438" w:rsidRPr="00623438">
        <w:rPr>
          <w:rFonts w:ascii="Times New Roman" w:hAnsi="Times New Roman" w:cs="Times New Roman"/>
          <w:sz w:val="28"/>
          <w:szCs w:val="28"/>
        </w:rPr>
        <w:t>7</w:t>
      </w:r>
      <w:r w:rsidR="0048725E" w:rsidRPr="00623438">
        <w:rPr>
          <w:rFonts w:ascii="Times New Roman" w:hAnsi="Times New Roman" w:cs="Times New Roman"/>
          <w:sz w:val="28"/>
          <w:szCs w:val="28"/>
        </w:rPr>
        <w:t xml:space="preserve"> год</w:t>
      </w:r>
      <w:r w:rsidR="00623438" w:rsidRPr="00623438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623438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благоустройство территории поселения и обеспечение пожарной безопасности.</w:t>
      </w:r>
    </w:p>
    <w:p w:rsidR="006954B4" w:rsidRPr="00623438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32C5" w:rsidRPr="00623438">
        <w:rPr>
          <w:rFonts w:ascii="Times New Roman" w:hAnsi="Times New Roman" w:cs="Times New Roman"/>
          <w:sz w:val="28"/>
          <w:szCs w:val="28"/>
        </w:rPr>
        <w:t>Контрольно</w:t>
      </w:r>
      <w:r w:rsidRPr="00623438">
        <w:rPr>
          <w:rFonts w:ascii="Times New Roman" w:hAnsi="Times New Roman" w:cs="Times New Roman"/>
          <w:sz w:val="28"/>
          <w:szCs w:val="28"/>
        </w:rPr>
        <w:t xml:space="preserve"> – </w:t>
      </w:r>
      <w:r w:rsidR="00B632C5" w:rsidRPr="00623438">
        <w:rPr>
          <w:rFonts w:ascii="Times New Roman" w:hAnsi="Times New Roman" w:cs="Times New Roman"/>
          <w:sz w:val="28"/>
          <w:szCs w:val="28"/>
        </w:rPr>
        <w:t>ревизионной</w:t>
      </w:r>
      <w:r w:rsidRPr="00623438">
        <w:rPr>
          <w:rFonts w:ascii="Times New Roman" w:hAnsi="Times New Roman" w:cs="Times New Roman"/>
          <w:sz w:val="28"/>
          <w:szCs w:val="28"/>
        </w:rPr>
        <w:t xml:space="preserve"> </w:t>
      </w:r>
      <w:r w:rsidR="00B632C5" w:rsidRPr="00623438">
        <w:rPr>
          <w:rFonts w:ascii="Times New Roman" w:hAnsi="Times New Roman" w:cs="Times New Roman"/>
          <w:sz w:val="28"/>
          <w:szCs w:val="28"/>
        </w:rPr>
        <w:t>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007231" w:rsidRPr="00623438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623438">
        <w:rPr>
          <w:rFonts w:ascii="Times New Roman" w:hAnsi="Times New Roman" w:cs="Times New Roman"/>
          <w:sz w:val="28"/>
          <w:szCs w:val="28"/>
        </w:rPr>
        <w:t xml:space="preserve">В целом, все </w:t>
      </w:r>
      <w:r w:rsidR="007A0B7D" w:rsidRPr="00623438">
        <w:rPr>
          <w:rFonts w:ascii="Times New Roman" w:hAnsi="Times New Roman" w:cs="Times New Roman"/>
          <w:sz w:val="28"/>
          <w:szCs w:val="28"/>
        </w:rPr>
        <w:t xml:space="preserve">предусмотренные проектом бюджета поселения </w:t>
      </w:r>
      <w:r w:rsidR="00A01CC0" w:rsidRPr="00623438">
        <w:rPr>
          <w:rFonts w:ascii="Times New Roman" w:hAnsi="Times New Roman" w:cs="Times New Roman"/>
          <w:sz w:val="28"/>
          <w:szCs w:val="28"/>
        </w:rPr>
        <w:t>расходы имеют правовое основание</w:t>
      </w:r>
      <w:r w:rsidR="00DC3BB4" w:rsidRPr="00623438">
        <w:rPr>
          <w:rFonts w:ascii="Times New Roman" w:hAnsi="Times New Roman" w:cs="Times New Roman"/>
          <w:sz w:val="28"/>
          <w:szCs w:val="28"/>
        </w:rPr>
        <w:t xml:space="preserve"> и подлежат исполнению за счет средств бюджета поселения</w:t>
      </w:r>
      <w:r w:rsidR="00A01CC0" w:rsidRPr="00623438">
        <w:rPr>
          <w:rFonts w:ascii="Times New Roman" w:hAnsi="Times New Roman" w:cs="Times New Roman"/>
          <w:sz w:val="28"/>
          <w:szCs w:val="28"/>
        </w:rPr>
        <w:t>, что подтверждается предварительным реестром расходных обязательств поселения.</w:t>
      </w:r>
      <w:r w:rsidR="00C9364E" w:rsidRPr="00623438">
        <w:rPr>
          <w:rFonts w:ascii="Times New Roman" w:hAnsi="Times New Roman" w:cs="Times New Roman"/>
          <w:sz w:val="28"/>
          <w:szCs w:val="28"/>
        </w:rPr>
        <w:t xml:space="preserve">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A1BF9" w:rsidRPr="00623438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623438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Бюджетного кодекса Российской Федерации</w:t>
      </w:r>
      <w:r w:rsidR="00F95052" w:rsidRPr="00623438">
        <w:rPr>
          <w:rFonts w:ascii="Times New Roman" w:hAnsi="Times New Roman" w:cs="Times New Roman"/>
          <w:sz w:val="28"/>
          <w:szCs w:val="28"/>
        </w:rPr>
        <w:t>.</w:t>
      </w:r>
    </w:p>
    <w:p w:rsidR="006F4366" w:rsidRPr="004A5263" w:rsidRDefault="006F4366" w:rsidP="00CA1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263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</w:t>
      </w:r>
      <w:r w:rsidR="00DD4D8B" w:rsidRPr="004A5263">
        <w:rPr>
          <w:rFonts w:ascii="Times New Roman" w:hAnsi="Times New Roman" w:cs="Times New Roman"/>
          <w:sz w:val="28"/>
          <w:szCs w:val="28"/>
        </w:rPr>
        <w:t xml:space="preserve"> и </w:t>
      </w:r>
      <w:r w:rsidR="0048725E" w:rsidRPr="004A5263">
        <w:rPr>
          <w:rFonts w:ascii="Times New Roman" w:hAnsi="Times New Roman" w:cs="Times New Roman"/>
          <w:sz w:val="28"/>
          <w:szCs w:val="28"/>
        </w:rPr>
        <w:t>34</w:t>
      </w:r>
      <w:r w:rsidRPr="004A5263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4A5263">
        <w:rPr>
          <w:rFonts w:ascii="Times New Roman" w:hAnsi="Times New Roman" w:cs="Times New Roman"/>
          <w:sz w:val="28"/>
          <w:szCs w:val="28"/>
        </w:rPr>
        <w:t>Б</w:t>
      </w:r>
      <w:r w:rsidR="00DD4D8B" w:rsidRPr="004A5263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48725E" w:rsidRPr="004A5263">
        <w:rPr>
          <w:rFonts w:ascii="Times New Roman" w:hAnsi="Times New Roman" w:cs="Times New Roman"/>
          <w:sz w:val="28"/>
          <w:szCs w:val="28"/>
        </w:rPr>
        <w:t xml:space="preserve"> Р</w:t>
      </w:r>
      <w:r w:rsidR="00DD4D8B" w:rsidRPr="004A526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8725E" w:rsidRPr="004A5263">
        <w:rPr>
          <w:rFonts w:ascii="Times New Roman" w:hAnsi="Times New Roman" w:cs="Times New Roman"/>
          <w:sz w:val="28"/>
          <w:szCs w:val="28"/>
        </w:rPr>
        <w:t>Ф</w:t>
      </w:r>
      <w:r w:rsidR="00DD4D8B" w:rsidRPr="004A5263">
        <w:rPr>
          <w:rFonts w:ascii="Times New Roman" w:hAnsi="Times New Roman" w:cs="Times New Roman"/>
          <w:sz w:val="28"/>
          <w:szCs w:val="28"/>
        </w:rPr>
        <w:t>едерации</w:t>
      </w:r>
      <w:r w:rsidRPr="004A5263">
        <w:rPr>
          <w:rFonts w:ascii="Times New Roman" w:hAnsi="Times New Roman" w:cs="Times New Roman"/>
          <w:sz w:val="28"/>
          <w:szCs w:val="28"/>
        </w:rPr>
        <w:t>, при составлении проекта бюджета поселения на 201</w:t>
      </w:r>
      <w:r w:rsidR="004A5263" w:rsidRPr="004A5263">
        <w:rPr>
          <w:rFonts w:ascii="Times New Roman" w:hAnsi="Times New Roman" w:cs="Times New Roman"/>
          <w:sz w:val="28"/>
          <w:szCs w:val="28"/>
        </w:rPr>
        <w:t>7</w:t>
      </w:r>
      <w:r w:rsidRPr="004A5263">
        <w:rPr>
          <w:rFonts w:ascii="Times New Roman" w:hAnsi="Times New Roman" w:cs="Times New Roman"/>
          <w:sz w:val="28"/>
          <w:szCs w:val="28"/>
        </w:rPr>
        <w:t xml:space="preserve"> год </w:t>
      </w:r>
      <w:r w:rsidR="004A5263" w:rsidRPr="004A5263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4A5263">
        <w:rPr>
          <w:rFonts w:ascii="Times New Roman" w:hAnsi="Times New Roman" w:cs="Times New Roman"/>
          <w:sz w:val="28"/>
          <w:szCs w:val="28"/>
        </w:rPr>
        <w:t>соблюден</w:t>
      </w:r>
      <w:r w:rsidR="003E357D" w:rsidRPr="004A5263">
        <w:rPr>
          <w:rFonts w:ascii="Times New Roman" w:hAnsi="Times New Roman" w:cs="Times New Roman"/>
          <w:sz w:val="28"/>
          <w:szCs w:val="28"/>
        </w:rPr>
        <w:t>.</w:t>
      </w:r>
    </w:p>
    <w:p w:rsidR="00996247" w:rsidRPr="004A5263" w:rsidRDefault="00996247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1296" w:rsidRPr="00FB7F7C" w:rsidRDefault="003E357D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D4D8B" w:rsidRPr="00FB7F7C">
        <w:rPr>
          <w:rFonts w:ascii="Times New Roman" w:hAnsi="Times New Roman" w:cs="Times New Roman"/>
          <w:sz w:val="28"/>
          <w:szCs w:val="28"/>
        </w:rPr>
        <w:t>Вывод:</w:t>
      </w:r>
    </w:p>
    <w:p w:rsidR="006360E9" w:rsidRPr="00FB7F7C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FB7F7C">
        <w:rPr>
          <w:rFonts w:ascii="Times New Roman" w:hAnsi="Times New Roman" w:cs="Times New Roman"/>
          <w:sz w:val="28"/>
          <w:szCs w:val="28"/>
        </w:rPr>
        <w:t>П</w:t>
      </w:r>
      <w:r w:rsidR="003E357D" w:rsidRPr="00FB7F7C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4C68D0" w:rsidRPr="00FB7F7C">
        <w:rPr>
          <w:rFonts w:ascii="Times New Roman" w:hAnsi="Times New Roman" w:cs="Times New Roman"/>
          <w:sz w:val="28"/>
          <w:szCs w:val="28"/>
        </w:rPr>
        <w:t>Исаковского</w:t>
      </w:r>
      <w:r w:rsidR="00422976" w:rsidRPr="00FB7F7C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FB7F7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FB7F7C">
        <w:rPr>
          <w:rFonts w:ascii="Times New Roman" w:hAnsi="Times New Roman" w:cs="Times New Roman"/>
          <w:sz w:val="28"/>
          <w:szCs w:val="28"/>
        </w:rPr>
        <w:t>поселения на 201</w:t>
      </w:r>
      <w:r w:rsidR="000A2103" w:rsidRPr="00FB7F7C">
        <w:rPr>
          <w:rFonts w:ascii="Times New Roman" w:hAnsi="Times New Roman" w:cs="Times New Roman"/>
          <w:sz w:val="28"/>
          <w:szCs w:val="28"/>
        </w:rPr>
        <w:t>7 год и плановый период 2018 и 2019 годов</w:t>
      </w:r>
      <w:r w:rsidR="0048725E" w:rsidRPr="00FB7F7C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FB7F7C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FB7F7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FB7F7C">
        <w:rPr>
          <w:rFonts w:ascii="Times New Roman" w:hAnsi="Times New Roman" w:cs="Times New Roman"/>
          <w:sz w:val="28"/>
          <w:szCs w:val="28"/>
        </w:rPr>
        <w:t>.</w:t>
      </w:r>
    </w:p>
    <w:p w:rsidR="00DF1296" w:rsidRPr="00FB7F7C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FB7F7C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</w:t>
      </w:r>
      <w:r w:rsidR="000A2103" w:rsidRPr="00FB7F7C">
        <w:rPr>
          <w:rFonts w:ascii="Times New Roman" w:hAnsi="Times New Roman" w:cs="Times New Roman"/>
          <w:sz w:val="28"/>
          <w:szCs w:val="28"/>
        </w:rPr>
        <w:t>7</w:t>
      </w:r>
      <w:r w:rsidR="00DF1296" w:rsidRPr="00FB7F7C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A2103" w:rsidRPr="00FB7F7C">
        <w:rPr>
          <w:rFonts w:ascii="Times New Roman" w:hAnsi="Times New Roman" w:cs="Times New Roman"/>
          <w:sz w:val="28"/>
          <w:szCs w:val="28"/>
        </w:rPr>
        <w:t>8</w:t>
      </w:r>
      <w:r w:rsidRPr="00FB7F7C">
        <w:rPr>
          <w:rFonts w:ascii="Times New Roman" w:hAnsi="Times New Roman" w:cs="Times New Roman"/>
          <w:sz w:val="28"/>
          <w:szCs w:val="28"/>
        </w:rPr>
        <w:t xml:space="preserve"> – </w:t>
      </w:r>
      <w:r w:rsidR="0048725E" w:rsidRPr="00FB7F7C">
        <w:rPr>
          <w:rFonts w:ascii="Times New Roman" w:hAnsi="Times New Roman" w:cs="Times New Roman"/>
          <w:sz w:val="28"/>
          <w:szCs w:val="28"/>
        </w:rPr>
        <w:t>201</w:t>
      </w:r>
      <w:r w:rsidR="000A2103" w:rsidRPr="00FB7F7C">
        <w:rPr>
          <w:rFonts w:ascii="Times New Roman" w:hAnsi="Times New Roman" w:cs="Times New Roman"/>
          <w:sz w:val="28"/>
          <w:szCs w:val="28"/>
        </w:rPr>
        <w:t>9</w:t>
      </w:r>
      <w:r w:rsidRPr="00FB7F7C">
        <w:rPr>
          <w:rFonts w:ascii="Times New Roman" w:hAnsi="Times New Roman" w:cs="Times New Roman"/>
          <w:sz w:val="28"/>
          <w:szCs w:val="28"/>
        </w:rPr>
        <w:t xml:space="preserve"> </w:t>
      </w:r>
      <w:r w:rsidR="00DF1296" w:rsidRPr="00FB7F7C">
        <w:rPr>
          <w:rFonts w:ascii="Times New Roman" w:hAnsi="Times New Roman" w:cs="Times New Roman"/>
          <w:sz w:val="28"/>
          <w:szCs w:val="28"/>
        </w:rPr>
        <w:t>годов.</w:t>
      </w:r>
    </w:p>
    <w:p w:rsidR="00DF1296" w:rsidRPr="00FB7F7C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FB7F7C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="0048725E" w:rsidRPr="00FB7F7C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48725E" w:rsidRPr="00FB7F7C">
        <w:rPr>
          <w:rFonts w:ascii="Times New Roman" w:hAnsi="Times New Roman" w:cs="Times New Roman"/>
          <w:sz w:val="28"/>
          <w:szCs w:val="28"/>
        </w:rPr>
        <w:t xml:space="preserve"> дефицитность</w:t>
      </w:r>
      <w:r w:rsidR="00DF1296" w:rsidRPr="00FB7F7C">
        <w:rPr>
          <w:rFonts w:ascii="Times New Roman" w:hAnsi="Times New Roman" w:cs="Times New Roman"/>
          <w:sz w:val="28"/>
          <w:szCs w:val="28"/>
        </w:rPr>
        <w:t>.</w:t>
      </w:r>
    </w:p>
    <w:p w:rsidR="006360E9" w:rsidRPr="00FB7F7C" w:rsidRDefault="006360E9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8725E" w:rsidRPr="00FB7F7C" w:rsidRDefault="006360E9" w:rsidP="00487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   </w:t>
      </w:r>
      <w:r w:rsidR="003E357D" w:rsidRPr="00FB7F7C">
        <w:rPr>
          <w:rFonts w:ascii="Times New Roman" w:hAnsi="Times New Roman" w:cs="Times New Roman"/>
          <w:sz w:val="28"/>
          <w:szCs w:val="28"/>
        </w:rPr>
        <w:t>Контрольно</w:t>
      </w:r>
      <w:r w:rsidR="00DD4D8B" w:rsidRPr="00FB7F7C">
        <w:rPr>
          <w:rFonts w:ascii="Times New Roman" w:hAnsi="Times New Roman" w:cs="Times New Roman"/>
          <w:sz w:val="28"/>
          <w:szCs w:val="28"/>
        </w:rPr>
        <w:t xml:space="preserve"> – </w:t>
      </w:r>
      <w:r w:rsidR="003E357D" w:rsidRPr="00FB7F7C">
        <w:rPr>
          <w:rFonts w:ascii="Times New Roman" w:hAnsi="Times New Roman" w:cs="Times New Roman"/>
          <w:sz w:val="28"/>
          <w:szCs w:val="28"/>
        </w:rPr>
        <w:t>ревизионная</w:t>
      </w:r>
      <w:r w:rsidR="00DD4D8B" w:rsidRPr="00FB7F7C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FB7F7C">
        <w:rPr>
          <w:rFonts w:ascii="Times New Roman" w:hAnsi="Times New Roman" w:cs="Times New Roman"/>
          <w:sz w:val="28"/>
          <w:szCs w:val="28"/>
        </w:rPr>
        <w:t>комиссия предлагает:</w:t>
      </w:r>
    </w:p>
    <w:p w:rsidR="003E357D" w:rsidRPr="00FB7F7C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A58" w:rsidRPr="00FB7F7C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C68D0" w:rsidRPr="00FB7F7C">
        <w:rPr>
          <w:rFonts w:ascii="Times New Roman" w:hAnsi="Times New Roman" w:cs="Times New Roman"/>
          <w:sz w:val="28"/>
          <w:szCs w:val="28"/>
        </w:rPr>
        <w:t>Исаковского</w:t>
      </w:r>
      <w:r w:rsidR="00422976" w:rsidRPr="00FB7F7C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FB7F7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F95052" w:rsidRPr="00FB7F7C">
        <w:rPr>
          <w:rFonts w:ascii="Times New Roman" w:hAnsi="Times New Roman" w:cs="Times New Roman"/>
          <w:b/>
          <w:sz w:val="28"/>
          <w:szCs w:val="28"/>
        </w:rPr>
        <w:t>утвердить</w:t>
      </w:r>
      <w:r w:rsidR="009F2A58" w:rsidRPr="00FB7F7C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4C68D0" w:rsidRPr="00FB7F7C">
        <w:rPr>
          <w:rFonts w:ascii="Times New Roman" w:hAnsi="Times New Roman" w:cs="Times New Roman"/>
          <w:sz w:val="28"/>
          <w:szCs w:val="28"/>
        </w:rPr>
        <w:t>Исаковского</w:t>
      </w:r>
      <w:r w:rsidR="00422976" w:rsidRPr="00FB7F7C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FB7F7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A2103" w:rsidRPr="00FB7F7C">
        <w:rPr>
          <w:rFonts w:ascii="Times New Roman" w:hAnsi="Times New Roman" w:cs="Times New Roman"/>
          <w:sz w:val="28"/>
          <w:szCs w:val="28"/>
        </w:rPr>
        <w:t>7</w:t>
      </w:r>
      <w:r w:rsidR="009F2A58" w:rsidRPr="00FB7F7C">
        <w:rPr>
          <w:rFonts w:ascii="Times New Roman" w:hAnsi="Times New Roman" w:cs="Times New Roman"/>
          <w:sz w:val="28"/>
          <w:szCs w:val="28"/>
        </w:rPr>
        <w:t xml:space="preserve"> год</w:t>
      </w:r>
      <w:r w:rsidR="000A2103" w:rsidRPr="00FB7F7C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FB7F7C">
        <w:rPr>
          <w:rFonts w:ascii="Times New Roman" w:hAnsi="Times New Roman" w:cs="Times New Roman"/>
          <w:sz w:val="28"/>
          <w:szCs w:val="28"/>
        </w:rPr>
        <w:t>.</w:t>
      </w:r>
    </w:p>
    <w:p w:rsidR="00D12E12" w:rsidRPr="00FB7F7C" w:rsidRDefault="00D12E12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FB7F7C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FB7F7C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FB7F7C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FB7F7C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FB7F7C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FB7F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14B34" w:rsidRPr="00FB7F7C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FB7F7C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FB7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FB7F7C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</w:t>
      </w:r>
      <w:r w:rsidR="00AC5B28" w:rsidRPr="00FB7F7C">
        <w:rPr>
          <w:rFonts w:ascii="Times New Roman" w:hAnsi="Times New Roman" w:cs="Times New Roman"/>
          <w:sz w:val="28"/>
          <w:szCs w:val="28"/>
        </w:rPr>
        <w:t xml:space="preserve">   </w:t>
      </w:r>
      <w:r w:rsidRPr="00FB7F7C">
        <w:rPr>
          <w:rFonts w:ascii="Times New Roman" w:hAnsi="Times New Roman" w:cs="Times New Roman"/>
          <w:sz w:val="28"/>
          <w:szCs w:val="28"/>
        </w:rPr>
        <w:t xml:space="preserve">      </w:t>
      </w:r>
      <w:r w:rsidR="00DD4D8B" w:rsidRPr="00FB7F7C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14B34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7C" w:rsidRDefault="0017427C" w:rsidP="0020202B">
      <w:pPr>
        <w:spacing w:after="0" w:line="240" w:lineRule="auto"/>
      </w:pPr>
      <w:r>
        <w:separator/>
      </w:r>
    </w:p>
  </w:endnote>
  <w:endnote w:type="continuationSeparator" w:id="0">
    <w:p w:rsidR="0017427C" w:rsidRDefault="0017427C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EndPr/>
    <w:sdtContent>
      <w:p w:rsidR="00CF0E53" w:rsidRDefault="00CF0E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1C4">
          <w:rPr>
            <w:noProof/>
          </w:rPr>
          <w:t>14</w:t>
        </w:r>
        <w:r>
          <w:fldChar w:fldCharType="end"/>
        </w:r>
      </w:p>
    </w:sdtContent>
  </w:sdt>
  <w:p w:rsidR="00CF0E53" w:rsidRDefault="00CF0E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7C" w:rsidRDefault="0017427C" w:rsidP="0020202B">
      <w:pPr>
        <w:spacing w:after="0" w:line="240" w:lineRule="auto"/>
      </w:pPr>
      <w:r>
        <w:separator/>
      </w:r>
    </w:p>
  </w:footnote>
  <w:footnote w:type="continuationSeparator" w:id="0">
    <w:p w:rsidR="0017427C" w:rsidRDefault="0017427C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6A27"/>
    <w:rsid w:val="00007231"/>
    <w:rsid w:val="0001207F"/>
    <w:rsid w:val="0001362A"/>
    <w:rsid w:val="00017CD7"/>
    <w:rsid w:val="0002007D"/>
    <w:rsid w:val="00020D58"/>
    <w:rsid w:val="00021A68"/>
    <w:rsid w:val="00021B5B"/>
    <w:rsid w:val="000249E7"/>
    <w:rsid w:val="00031C18"/>
    <w:rsid w:val="00031C5F"/>
    <w:rsid w:val="00032EAD"/>
    <w:rsid w:val="00035706"/>
    <w:rsid w:val="000361C4"/>
    <w:rsid w:val="00036C89"/>
    <w:rsid w:val="000418D4"/>
    <w:rsid w:val="00041994"/>
    <w:rsid w:val="00042187"/>
    <w:rsid w:val="000521A4"/>
    <w:rsid w:val="00054D18"/>
    <w:rsid w:val="00055E2C"/>
    <w:rsid w:val="0005613B"/>
    <w:rsid w:val="00060247"/>
    <w:rsid w:val="00060D9E"/>
    <w:rsid w:val="00060DA8"/>
    <w:rsid w:val="00063DBE"/>
    <w:rsid w:val="00065135"/>
    <w:rsid w:val="00072B1B"/>
    <w:rsid w:val="00073A78"/>
    <w:rsid w:val="00074688"/>
    <w:rsid w:val="000760C8"/>
    <w:rsid w:val="000821E7"/>
    <w:rsid w:val="00082E05"/>
    <w:rsid w:val="00084342"/>
    <w:rsid w:val="000865AC"/>
    <w:rsid w:val="00095B89"/>
    <w:rsid w:val="00096346"/>
    <w:rsid w:val="0009686D"/>
    <w:rsid w:val="000A2103"/>
    <w:rsid w:val="000A35B4"/>
    <w:rsid w:val="000B4B7D"/>
    <w:rsid w:val="000B54B0"/>
    <w:rsid w:val="000B7E85"/>
    <w:rsid w:val="000C5468"/>
    <w:rsid w:val="000D2600"/>
    <w:rsid w:val="000D3512"/>
    <w:rsid w:val="000D4263"/>
    <w:rsid w:val="000D4AAB"/>
    <w:rsid w:val="000D5823"/>
    <w:rsid w:val="000E6179"/>
    <w:rsid w:val="000F07A5"/>
    <w:rsid w:val="000F415D"/>
    <w:rsid w:val="000F46A9"/>
    <w:rsid w:val="000F5447"/>
    <w:rsid w:val="000F659C"/>
    <w:rsid w:val="000F74D3"/>
    <w:rsid w:val="00102C05"/>
    <w:rsid w:val="00103394"/>
    <w:rsid w:val="00112C93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25A6"/>
    <w:rsid w:val="00132D58"/>
    <w:rsid w:val="00133BD6"/>
    <w:rsid w:val="00133D27"/>
    <w:rsid w:val="00136333"/>
    <w:rsid w:val="00136A21"/>
    <w:rsid w:val="00136E43"/>
    <w:rsid w:val="00140E6D"/>
    <w:rsid w:val="001413A4"/>
    <w:rsid w:val="00150156"/>
    <w:rsid w:val="00153D7E"/>
    <w:rsid w:val="0016071F"/>
    <w:rsid w:val="00160A52"/>
    <w:rsid w:val="00160D7D"/>
    <w:rsid w:val="001614F2"/>
    <w:rsid w:val="00164302"/>
    <w:rsid w:val="001738C9"/>
    <w:rsid w:val="00173AA8"/>
    <w:rsid w:val="00173B0C"/>
    <w:rsid w:val="0017427C"/>
    <w:rsid w:val="001749B7"/>
    <w:rsid w:val="00177DD7"/>
    <w:rsid w:val="00180C7B"/>
    <w:rsid w:val="0018150A"/>
    <w:rsid w:val="00184400"/>
    <w:rsid w:val="001848E8"/>
    <w:rsid w:val="00184EB1"/>
    <w:rsid w:val="00190BE6"/>
    <w:rsid w:val="001925C2"/>
    <w:rsid w:val="00192C34"/>
    <w:rsid w:val="001952E9"/>
    <w:rsid w:val="00195DE0"/>
    <w:rsid w:val="001A1211"/>
    <w:rsid w:val="001A1D55"/>
    <w:rsid w:val="001A35EE"/>
    <w:rsid w:val="001A3EBC"/>
    <w:rsid w:val="001B0039"/>
    <w:rsid w:val="001B0EB3"/>
    <w:rsid w:val="001B1488"/>
    <w:rsid w:val="001B582C"/>
    <w:rsid w:val="001C0AFE"/>
    <w:rsid w:val="001C201B"/>
    <w:rsid w:val="001C37EF"/>
    <w:rsid w:val="001C3C1F"/>
    <w:rsid w:val="001D0D2F"/>
    <w:rsid w:val="001D104E"/>
    <w:rsid w:val="001D3008"/>
    <w:rsid w:val="001D5FE2"/>
    <w:rsid w:val="001D6055"/>
    <w:rsid w:val="001E0B1A"/>
    <w:rsid w:val="001E1198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20202B"/>
    <w:rsid w:val="00205736"/>
    <w:rsid w:val="00210A0D"/>
    <w:rsid w:val="0021231B"/>
    <w:rsid w:val="00212370"/>
    <w:rsid w:val="00212C4B"/>
    <w:rsid w:val="0021354D"/>
    <w:rsid w:val="00220330"/>
    <w:rsid w:val="002204E8"/>
    <w:rsid w:val="002302A5"/>
    <w:rsid w:val="002303FA"/>
    <w:rsid w:val="00232062"/>
    <w:rsid w:val="002322C1"/>
    <w:rsid w:val="002339B2"/>
    <w:rsid w:val="0023461E"/>
    <w:rsid w:val="00234BFE"/>
    <w:rsid w:val="00235CDC"/>
    <w:rsid w:val="002450D3"/>
    <w:rsid w:val="0024560B"/>
    <w:rsid w:val="00246BA5"/>
    <w:rsid w:val="00250A4E"/>
    <w:rsid w:val="00251D50"/>
    <w:rsid w:val="0025452A"/>
    <w:rsid w:val="0025538A"/>
    <w:rsid w:val="00260300"/>
    <w:rsid w:val="002613FC"/>
    <w:rsid w:val="002643F5"/>
    <w:rsid w:val="00264E30"/>
    <w:rsid w:val="00267750"/>
    <w:rsid w:val="0027183E"/>
    <w:rsid w:val="002723D7"/>
    <w:rsid w:val="0027369F"/>
    <w:rsid w:val="00277046"/>
    <w:rsid w:val="00280382"/>
    <w:rsid w:val="00280C9F"/>
    <w:rsid w:val="00281AAA"/>
    <w:rsid w:val="0028424B"/>
    <w:rsid w:val="00285724"/>
    <w:rsid w:val="00286B4C"/>
    <w:rsid w:val="0028791D"/>
    <w:rsid w:val="00290799"/>
    <w:rsid w:val="002958AF"/>
    <w:rsid w:val="002A4197"/>
    <w:rsid w:val="002A5D4E"/>
    <w:rsid w:val="002A5ECE"/>
    <w:rsid w:val="002B12C6"/>
    <w:rsid w:val="002B1C69"/>
    <w:rsid w:val="002B58ED"/>
    <w:rsid w:val="002B5C4A"/>
    <w:rsid w:val="002C30B8"/>
    <w:rsid w:val="002C5BA2"/>
    <w:rsid w:val="002C5EA3"/>
    <w:rsid w:val="002D491B"/>
    <w:rsid w:val="002D5E2A"/>
    <w:rsid w:val="002E003D"/>
    <w:rsid w:val="002E0080"/>
    <w:rsid w:val="002E0890"/>
    <w:rsid w:val="002E1381"/>
    <w:rsid w:val="002E5AA5"/>
    <w:rsid w:val="002E7564"/>
    <w:rsid w:val="002F02CB"/>
    <w:rsid w:val="002F0450"/>
    <w:rsid w:val="002F08AD"/>
    <w:rsid w:val="002F2BFB"/>
    <w:rsid w:val="002F3455"/>
    <w:rsid w:val="002F6DDF"/>
    <w:rsid w:val="003000C6"/>
    <w:rsid w:val="003024AF"/>
    <w:rsid w:val="0030381C"/>
    <w:rsid w:val="003103E7"/>
    <w:rsid w:val="00310EE6"/>
    <w:rsid w:val="00313AAC"/>
    <w:rsid w:val="0031429B"/>
    <w:rsid w:val="0031485F"/>
    <w:rsid w:val="0031577E"/>
    <w:rsid w:val="00322174"/>
    <w:rsid w:val="00322232"/>
    <w:rsid w:val="00322E65"/>
    <w:rsid w:val="00324B16"/>
    <w:rsid w:val="00325A2A"/>
    <w:rsid w:val="0032617A"/>
    <w:rsid w:val="00335027"/>
    <w:rsid w:val="00335553"/>
    <w:rsid w:val="00336A53"/>
    <w:rsid w:val="003437A0"/>
    <w:rsid w:val="00344508"/>
    <w:rsid w:val="00346350"/>
    <w:rsid w:val="00347E8A"/>
    <w:rsid w:val="00352C29"/>
    <w:rsid w:val="00353C01"/>
    <w:rsid w:val="00356B9A"/>
    <w:rsid w:val="00360272"/>
    <w:rsid w:val="00364959"/>
    <w:rsid w:val="00366394"/>
    <w:rsid w:val="003665B0"/>
    <w:rsid w:val="00367477"/>
    <w:rsid w:val="003728A6"/>
    <w:rsid w:val="00374120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92689"/>
    <w:rsid w:val="00393086"/>
    <w:rsid w:val="003934C5"/>
    <w:rsid w:val="00396059"/>
    <w:rsid w:val="003972F4"/>
    <w:rsid w:val="003B2916"/>
    <w:rsid w:val="003B407F"/>
    <w:rsid w:val="003B5794"/>
    <w:rsid w:val="003B5F21"/>
    <w:rsid w:val="003C39E5"/>
    <w:rsid w:val="003C5AAC"/>
    <w:rsid w:val="003C6616"/>
    <w:rsid w:val="003D0260"/>
    <w:rsid w:val="003D2EA8"/>
    <w:rsid w:val="003D35C6"/>
    <w:rsid w:val="003D5F6D"/>
    <w:rsid w:val="003D7B0A"/>
    <w:rsid w:val="003E097E"/>
    <w:rsid w:val="003E357D"/>
    <w:rsid w:val="003E568C"/>
    <w:rsid w:val="003E58CC"/>
    <w:rsid w:val="003E5ADD"/>
    <w:rsid w:val="003E6E40"/>
    <w:rsid w:val="003E78BC"/>
    <w:rsid w:val="003E7EB5"/>
    <w:rsid w:val="003F1FD2"/>
    <w:rsid w:val="003F7CAA"/>
    <w:rsid w:val="00406426"/>
    <w:rsid w:val="004104D1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6A3"/>
    <w:rsid w:val="00427D9C"/>
    <w:rsid w:val="00430CE0"/>
    <w:rsid w:val="00431BDA"/>
    <w:rsid w:val="00437F3B"/>
    <w:rsid w:val="004414ED"/>
    <w:rsid w:val="00442076"/>
    <w:rsid w:val="00442C8E"/>
    <w:rsid w:val="004430F1"/>
    <w:rsid w:val="004432B5"/>
    <w:rsid w:val="00445FF0"/>
    <w:rsid w:val="00446DCF"/>
    <w:rsid w:val="00447BE0"/>
    <w:rsid w:val="004508AC"/>
    <w:rsid w:val="00462E86"/>
    <w:rsid w:val="00465DA6"/>
    <w:rsid w:val="00467D80"/>
    <w:rsid w:val="004726FD"/>
    <w:rsid w:val="00472DA9"/>
    <w:rsid w:val="00476E13"/>
    <w:rsid w:val="0047750C"/>
    <w:rsid w:val="004835F0"/>
    <w:rsid w:val="0048435C"/>
    <w:rsid w:val="0048725E"/>
    <w:rsid w:val="00491D55"/>
    <w:rsid w:val="00496461"/>
    <w:rsid w:val="00496656"/>
    <w:rsid w:val="00496E84"/>
    <w:rsid w:val="004A453A"/>
    <w:rsid w:val="004A5263"/>
    <w:rsid w:val="004B2E61"/>
    <w:rsid w:val="004B4D85"/>
    <w:rsid w:val="004B6396"/>
    <w:rsid w:val="004C0F8A"/>
    <w:rsid w:val="004C29BC"/>
    <w:rsid w:val="004C2E94"/>
    <w:rsid w:val="004C3C4D"/>
    <w:rsid w:val="004C68D0"/>
    <w:rsid w:val="004D0144"/>
    <w:rsid w:val="004D12F3"/>
    <w:rsid w:val="004D24D9"/>
    <w:rsid w:val="004D2669"/>
    <w:rsid w:val="004D297A"/>
    <w:rsid w:val="004D47C9"/>
    <w:rsid w:val="004D5B55"/>
    <w:rsid w:val="004D6D4D"/>
    <w:rsid w:val="004D7900"/>
    <w:rsid w:val="004E1905"/>
    <w:rsid w:val="004E3AE8"/>
    <w:rsid w:val="004E3B09"/>
    <w:rsid w:val="004E6937"/>
    <w:rsid w:val="004F2535"/>
    <w:rsid w:val="004F4D26"/>
    <w:rsid w:val="0050240A"/>
    <w:rsid w:val="00504B5E"/>
    <w:rsid w:val="00506A26"/>
    <w:rsid w:val="00507222"/>
    <w:rsid w:val="00510120"/>
    <w:rsid w:val="005136A9"/>
    <w:rsid w:val="00520010"/>
    <w:rsid w:val="0052091C"/>
    <w:rsid w:val="00521949"/>
    <w:rsid w:val="005247F6"/>
    <w:rsid w:val="0052528F"/>
    <w:rsid w:val="00526196"/>
    <w:rsid w:val="00526472"/>
    <w:rsid w:val="00526B04"/>
    <w:rsid w:val="005274F7"/>
    <w:rsid w:val="00531255"/>
    <w:rsid w:val="005332A7"/>
    <w:rsid w:val="005362AD"/>
    <w:rsid w:val="00537E42"/>
    <w:rsid w:val="0054536F"/>
    <w:rsid w:val="0054562D"/>
    <w:rsid w:val="0054569D"/>
    <w:rsid w:val="00545C1F"/>
    <w:rsid w:val="0055009F"/>
    <w:rsid w:val="00550C27"/>
    <w:rsid w:val="00551D43"/>
    <w:rsid w:val="00553574"/>
    <w:rsid w:val="00553F10"/>
    <w:rsid w:val="005540C9"/>
    <w:rsid w:val="00554A90"/>
    <w:rsid w:val="00554E3C"/>
    <w:rsid w:val="00560974"/>
    <w:rsid w:val="00560977"/>
    <w:rsid w:val="0056473D"/>
    <w:rsid w:val="005655E4"/>
    <w:rsid w:val="00565B4A"/>
    <w:rsid w:val="00571EE4"/>
    <w:rsid w:val="005750B7"/>
    <w:rsid w:val="00580E2C"/>
    <w:rsid w:val="005815FE"/>
    <w:rsid w:val="005833BA"/>
    <w:rsid w:val="00583EC9"/>
    <w:rsid w:val="00585C03"/>
    <w:rsid w:val="00586638"/>
    <w:rsid w:val="00586E07"/>
    <w:rsid w:val="005909AB"/>
    <w:rsid w:val="005946C6"/>
    <w:rsid w:val="00597AC0"/>
    <w:rsid w:val="005A17F6"/>
    <w:rsid w:val="005A250A"/>
    <w:rsid w:val="005A292E"/>
    <w:rsid w:val="005A5B52"/>
    <w:rsid w:val="005A625E"/>
    <w:rsid w:val="005A68A1"/>
    <w:rsid w:val="005A7E56"/>
    <w:rsid w:val="005B0120"/>
    <w:rsid w:val="005B1CD4"/>
    <w:rsid w:val="005B3FC4"/>
    <w:rsid w:val="005B6178"/>
    <w:rsid w:val="005C15C7"/>
    <w:rsid w:val="005C2D41"/>
    <w:rsid w:val="005C357E"/>
    <w:rsid w:val="005C41CB"/>
    <w:rsid w:val="005C6DE3"/>
    <w:rsid w:val="005D0022"/>
    <w:rsid w:val="005D20E7"/>
    <w:rsid w:val="005D304E"/>
    <w:rsid w:val="005D38ED"/>
    <w:rsid w:val="005D4469"/>
    <w:rsid w:val="005E07C7"/>
    <w:rsid w:val="005E6E5C"/>
    <w:rsid w:val="005F01ED"/>
    <w:rsid w:val="005F2CC2"/>
    <w:rsid w:val="005F3589"/>
    <w:rsid w:val="005F3D32"/>
    <w:rsid w:val="005F4AB3"/>
    <w:rsid w:val="005F508D"/>
    <w:rsid w:val="006022E4"/>
    <w:rsid w:val="006038AA"/>
    <w:rsid w:val="006039BC"/>
    <w:rsid w:val="0060507A"/>
    <w:rsid w:val="00606860"/>
    <w:rsid w:val="00610A85"/>
    <w:rsid w:val="00612DDF"/>
    <w:rsid w:val="0061565E"/>
    <w:rsid w:val="00616EAD"/>
    <w:rsid w:val="006214D7"/>
    <w:rsid w:val="00622640"/>
    <w:rsid w:val="00623438"/>
    <w:rsid w:val="006242B1"/>
    <w:rsid w:val="00625AEB"/>
    <w:rsid w:val="006329A5"/>
    <w:rsid w:val="006360E9"/>
    <w:rsid w:val="00640CD6"/>
    <w:rsid w:val="00645A3A"/>
    <w:rsid w:val="00647A2E"/>
    <w:rsid w:val="00650156"/>
    <w:rsid w:val="00652DFA"/>
    <w:rsid w:val="0065676F"/>
    <w:rsid w:val="0066020E"/>
    <w:rsid w:val="0066166C"/>
    <w:rsid w:val="006668D1"/>
    <w:rsid w:val="00670533"/>
    <w:rsid w:val="00672F86"/>
    <w:rsid w:val="006733A8"/>
    <w:rsid w:val="00673B49"/>
    <w:rsid w:val="00674002"/>
    <w:rsid w:val="006772FE"/>
    <w:rsid w:val="00681636"/>
    <w:rsid w:val="00684191"/>
    <w:rsid w:val="00686D66"/>
    <w:rsid w:val="006906F1"/>
    <w:rsid w:val="00692958"/>
    <w:rsid w:val="00693E87"/>
    <w:rsid w:val="006954B4"/>
    <w:rsid w:val="00696EB4"/>
    <w:rsid w:val="006A370B"/>
    <w:rsid w:val="006A4413"/>
    <w:rsid w:val="006A4EE8"/>
    <w:rsid w:val="006B3C08"/>
    <w:rsid w:val="006B6138"/>
    <w:rsid w:val="006C0FCF"/>
    <w:rsid w:val="006C4187"/>
    <w:rsid w:val="006C4852"/>
    <w:rsid w:val="006C5466"/>
    <w:rsid w:val="006D0423"/>
    <w:rsid w:val="006D0CE7"/>
    <w:rsid w:val="006D3179"/>
    <w:rsid w:val="006D350B"/>
    <w:rsid w:val="006D41FD"/>
    <w:rsid w:val="006D6C9D"/>
    <w:rsid w:val="006E02AD"/>
    <w:rsid w:val="006E1058"/>
    <w:rsid w:val="006E1395"/>
    <w:rsid w:val="006E3C69"/>
    <w:rsid w:val="006E3F8A"/>
    <w:rsid w:val="006E5984"/>
    <w:rsid w:val="006E770C"/>
    <w:rsid w:val="006F11F9"/>
    <w:rsid w:val="006F12AB"/>
    <w:rsid w:val="006F18E0"/>
    <w:rsid w:val="006F1CDF"/>
    <w:rsid w:val="006F4366"/>
    <w:rsid w:val="006F4AFF"/>
    <w:rsid w:val="007107EA"/>
    <w:rsid w:val="00711150"/>
    <w:rsid w:val="007157C9"/>
    <w:rsid w:val="00720AE2"/>
    <w:rsid w:val="0072461D"/>
    <w:rsid w:val="00724E94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54FFB"/>
    <w:rsid w:val="007550B2"/>
    <w:rsid w:val="00756406"/>
    <w:rsid w:val="00757F1A"/>
    <w:rsid w:val="00761355"/>
    <w:rsid w:val="007620EB"/>
    <w:rsid w:val="007633DC"/>
    <w:rsid w:val="007637D2"/>
    <w:rsid w:val="00767A3C"/>
    <w:rsid w:val="0077628F"/>
    <w:rsid w:val="00777626"/>
    <w:rsid w:val="00781539"/>
    <w:rsid w:val="00784023"/>
    <w:rsid w:val="0078540F"/>
    <w:rsid w:val="0078547A"/>
    <w:rsid w:val="0078604D"/>
    <w:rsid w:val="0079168C"/>
    <w:rsid w:val="00794602"/>
    <w:rsid w:val="007A0B7D"/>
    <w:rsid w:val="007A134B"/>
    <w:rsid w:val="007A5796"/>
    <w:rsid w:val="007A647E"/>
    <w:rsid w:val="007A6999"/>
    <w:rsid w:val="007B001F"/>
    <w:rsid w:val="007B0F32"/>
    <w:rsid w:val="007B2C5F"/>
    <w:rsid w:val="007B4824"/>
    <w:rsid w:val="007B63A1"/>
    <w:rsid w:val="007B6949"/>
    <w:rsid w:val="007C1765"/>
    <w:rsid w:val="007C2DDA"/>
    <w:rsid w:val="007C2F1D"/>
    <w:rsid w:val="007C4A86"/>
    <w:rsid w:val="007D02ED"/>
    <w:rsid w:val="007D4155"/>
    <w:rsid w:val="007D4754"/>
    <w:rsid w:val="007D5FBE"/>
    <w:rsid w:val="007D6654"/>
    <w:rsid w:val="007E01E9"/>
    <w:rsid w:val="007E3AC7"/>
    <w:rsid w:val="007E3B80"/>
    <w:rsid w:val="007E3BBA"/>
    <w:rsid w:val="007F0D0D"/>
    <w:rsid w:val="007F32FB"/>
    <w:rsid w:val="007F4616"/>
    <w:rsid w:val="007F485F"/>
    <w:rsid w:val="007F5F5A"/>
    <w:rsid w:val="007F7328"/>
    <w:rsid w:val="007F73FD"/>
    <w:rsid w:val="00800F03"/>
    <w:rsid w:val="00800F84"/>
    <w:rsid w:val="00803B93"/>
    <w:rsid w:val="0080673F"/>
    <w:rsid w:val="0080795B"/>
    <w:rsid w:val="00810739"/>
    <w:rsid w:val="00812971"/>
    <w:rsid w:val="0081498A"/>
    <w:rsid w:val="00814B34"/>
    <w:rsid w:val="00814D76"/>
    <w:rsid w:val="0081525A"/>
    <w:rsid w:val="0082244D"/>
    <w:rsid w:val="00824A2E"/>
    <w:rsid w:val="0082687B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4605B"/>
    <w:rsid w:val="0085192A"/>
    <w:rsid w:val="0085490E"/>
    <w:rsid w:val="008553DA"/>
    <w:rsid w:val="00855D31"/>
    <w:rsid w:val="00863185"/>
    <w:rsid w:val="00865A8C"/>
    <w:rsid w:val="00866039"/>
    <w:rsid w:val="00871FC7"/>
    <w:rsid w:val="00880C93"/>
    <w:rsid w:val="00885F04"/>
    <w:rsid w:val="00886BE0"/>
    <w:rsid w:val="00893765"/>
    <w:rsid w:val="0089622A"/>
    <w:rsid w:val="008A0C39"/>
    <w:rsid w:val="008A4486"/>
    <w:rsid w:val="008B11ED"/>
    <w:rsid w:val="008B26CD"/>
    <w:rsid w:val="008B39D8"/>
    <w:rsid w:val="008B60F9"/>
    <w:rsid w:val="008B69BB"/>
    <w:rsid w:val="008C0725"/>
    <w:rsid w:val="008C3236"/>
    <w:rsid w:val="008C556B"/>
    <w:rsid w:val="008C7B6D"/>
    <w:rsid w:val="008D364E"/>
    <w:rsid w:val="008D4881"/>
    <w:rsid w:val="008D6E85"/>
    <w:rsid w:val="008E1E58"/>
    <w:rsid w:val="008E2701"/>
    <w:rsid w:val="008E32CB"/>
    <w:rsid w:val="008E6649"/>
    <w:rsid w:val="008E7015"/>
    <w:rsid w:val="008F0367"/>
    <w:rsid w:val="008F1CF0"/>
    <w:rsid w:val="008F1DD5"/>
    <w:rsid w:val="008F2C29"/>
    <w:rsid w:val="008F2F18"/>
    <w:rsid w:val="008F5231"/>
    <w:rsid w:val="0090178D"/>
    <w:rsid w:val="00904E05"/>
    <w:rsid w:val="00906AEC"/>
    <w:rsid w:val="0090764F"/>
    <w:rsid w:val="0091704C"/>
    <w:rsid w:val="00920EBE"/>
    <w:rsid w:val="00921A6C"/>
    <w:rsid w:val="00921B1B"/>
    <w:rsid w:val="00923B1F"/>
    <w:rsid w:val="00925A4E"/>
    <w:rsid w:val="00926917"/>
    <w:rsid w:val="00934900"/>
    <w:rsid w:val="009360C4"/>
    <w:rsid w:val="0094283D"/>
    <w:rsid w:val="00942B16"/>
    <w:rsid w:val="009433C0"/>
    <w:rsid w:val="00943ABB"/>
    <w:rsid w:val="00943C6B"/>
    <w:rsid w:val="00946DBF"/>
    <w:rsid w:val="00952DDC"/>
    <w:rsid w:val="00955DDA"/>
    <w:rsid w:val="00956E96"/>
    <w:rsid w:val="00956FCE"/>
    <w:rsid w:val="009571DE"/>
    <w:rsid w:val="009610AD"/>
    <w:rsid w:val="0096255F"/>
    <w:rsid w:val="0096412D"/>
    <w:rsid w:val="0096492B"/>
    <w:rsid w:val="00964F9E"/>
    <w:rsid w:val="009715DC"/>
    <w:rsid w:val="00976AC7"/>
    <w:rsid w:val="00977838"/>
    <w:rsid w:val="00977C84"/>
    <w:rsid w:val="00980816"/>
    <w:rsid w:val="00980ADD"/>
    <w:rsid w:val="00986403"/>
    <w:rsid w:val="00986B44"/>
    <w:rsid w:val="00990803"/>
    <w:rsid w:val="0099592D"/>
    <w:rsid w:val="00996247"/>
    <w:rsid w:val="009A1277"/>
    <w:rsid w:val="009A12B7"/>
    <w:rsid w:val="009A299E"/>
    <w:rsid w:val="009A2C8A"/>
    <w:rsid w:val="009A4BCE"/>
    <w:rsid w:val="009A52FE"/>
    <w:rsid w:val="009A662C"/>
    <w:rsid w:val="009B3EE6"/>
    <w:rsid w:val="009B5C32"/>
    <w:rsid w:val="009B6563"/>
    <w:rsid w:val="009B6E13"/>
    <w:rsid w:val="009C219B"/>
    <w:rsid w:val="009C5B18"/>
    <w:rsid w:val="009C68C4"/>
    <w:rsid w:val="009C6E58"/>
    <w:rsid w:val="009C7CE9"/>
    <w:rsid w:val="009D2135"/>
    <w:rsid w:val="009D2EC5"/>
    <w:rsid w:val="009D66F3"/>
    <w:rsid w:val="009E0999"/>
    <w:rsid w:val="009E1419"/>
    <w:rsid w:val="009E267F"/>
    <w:rsid w:val="009E2E06"/>
    <w:rsid w:val="009E4944"/>
    <w:rsid w:val="009E5FB9"/>
    <w:rsid w:val="009F2A58"/>
    <w:rsid w:val="00A018C9"/>
    <w:rsid w:val="00A01CC0"/>
    <w:rsid w:val="00A02B34"/>
    <w:rsid w:val="00A03BB2"/>
    <w:rsid w:val="00A11456"/>
    <w:rsid w:val="00A126B6"/>
    <w:rsid w:val="00A13093"/>
    <w:rsid w:val="00A144C8"/>
    <w:rsid w:val="00A155C0"/>
    <w:rsid w:val="00A1567F"/>
    <w:rsid w:val="00A15DF5"/>
    <w:rsid w:val="00A17C78"/>
    <w:rsid w:val="00A20677"/>
    <w:rsid w:val="00A20D57"/>
    <w:rsid w:val="00A229CC"/>
    <w:rsid w:val="00A25D02"/>
    <w:rsid w:val="00A31E79"/>
    <w:rsid w:val="00A321B7"/>
    <w:rsid w:val="00A323C1"/>
    <w:rsid w:val="00A32926"/>
    <w:rsid w:val="00A338D2"/>
    <w:rsid w:val="00A341E7"/>
    <w:rsid w:val="00A3422A"/>
    <w:rsid w:val="00A3650D"/>
    <w:rsid w:val="00A37036"/>
    <w:rsid w:val="00A40128"/>
    <w:rsid w:val="00A409C6"/>
    <w:rsid w:val="00A45BFB"/>
    <w:rsid w:val="00A50001"/>
    <w:rsid w:val="00A51690"/>
    <w:rsid w:val="00A53819"/>
    <w:rsid w:val="00A550A2"/>
    <w:rsid w:val="00A551CB"/>
    <w:rsid w:val="00A56A04"/>
    <w:rsid w:val="00A57C6C"/>
    <w:rsid w:val="00A64043"/>
    <w:rsid w:val="00A66AA0"/>
    <w:rsid w:val="00A67FEE"/>
    <w:rsid w:val="00A73112"/>
    <w:rsid w:val="00A737FB"/>
    <w:rsid w:val="00A73A5E"/>
    <w:rsid w:val="00A74286"/>
    <w:rsid w:val="00A80449"/>
    <w:rsid w:val="00A84D24"/>
    <w:rsid w:val="00A90FC6"/>
    <w:rsid w:val="00A9171A"/>
    <w:rsid w:val="00A92374"/>
    <w:rsid w:val="00A927A7"/>
    <w:rsid w:val="00A941B1"/>
    <w:rsid w:val="00A96A61"/>
    <w:rsid w:val="00A97778"/>
    <w:rsid w:val="00AA1159"/>
    <w:rsid w:val="00AA2650"/>
    <w:rsid w:val="00AA27D6"/>
    <w:rsid w:val="00AA68FB"/>
    <w:rsid w:val="00AA75F5"/>
    <w:rsid w:val="00AB0DC1"/>
    <w:rsid w:val="00AB3A04"/>
    <w:rsid w:val="00AB5E39"/>
    <w:rsid w:val="00AB78FB"/>
    <w:rsid w:val="00AC49BA"/>
    <w:rsid w:val="00AC4EC0"/>
    <w:rsid w:val="00AC5879"/>
    <w:rsid w:val="00AC5B28"/>
    <w:rsid w:val="00AC6CD2"/>
    <w:rsid w:val="00AC71D2"/>
    <w:rsid w:val="00AC72FD"/>
    <w:rsid w:val="00AC74CD"/>
    <w:rsid w:val="00AD08A7"/>
    <w:rsid w:val="00AD55DA"/>
    <w:rsid w:val="00AD5BC3"/>
    <w:rsid w:val="00AD5DF7"/>
    <w:rsid w:val="00AE3304"/>
    <w:rsid w:val="00AF2E4F"/>
    <w:rsid w:val="00AF3A01"/>
    <w:rsid w:val="00AF3B98"/>
    <w:rsid w:val="00AF3EEC"/>
    <w:rsid w:val="00AF5750"/>
    <w:rsid w:val="00B0080D"/>
    <w:rsid w:val="00B00ADF"/>
    <w:rsid w:val="00B02545"/>
    <w:rsid w:val="00B02BB3"/>
    <w:rsid w:val="00B06B13"/>
    <w:rsid w:val="00B10655"/>
    <w:rsid w:val="00B11A0D"/>
    <w:rsid w:val="00B12AB0"/>
    <w:rsid w:val="00B13347"/>
    <w:rsid w:val="00B15A6E"/>
    <w:rsid w:val="00B213A6"/>
    <w:rsid w:val="00B218C8"/>
    <w:rsid w:val="00B21E80"/>
    <w:rsid w:val="00B23B28"/>
    <w:rsid w:val="00B2546E"/>
    <w:rsid w:val="00B26C0F"/>
    <w:rsid w:val="00B26DFF"/>
    <w:rsid w:val="00B317EE"/>
    <w:rsid w:val="00B32C88"/>
    <w:rsid w:val="00B33480"/>
    <w:rsid w:val="00B33FC4"/>
    <w:rsid w:val="00B36749"/>
    <w:rsid w:val="00B3773E"/>
    <w:rsid w:val="00B4052F"/>
    <w:rsid w:val="00B405CF"/>
    <w:rsid w:val="00B42B18"/>
    <w:rsid w:val="00B457B3"/>
    <w:rsid w:val="00B45BF8"/>
    <w:rsid w:val="00B461DF"/>
    <w:rsid w:val="00B468C2"/>
    <w:rsid w:val="00B519EC"/>
    <w:rsid w:val="00B538FD"/>
    <w:rsid w:val="00B632C5"/>
    <w:rsid w:val="00B64F76"/>
    <w:rsid w:val="00B7038E"/>
    <w:rsid w:val="00B704EC"/>
    <w:rsid w:val="00B70852"/>
    <w:rsid w:val="00B71179"/>
    <w:rsid w:val="00B72C2B"/>
    <w:rsid w:val="00B73B90"/>
    <w:rsid w:val="00B750D5"/>
    <w:rsid w:val="00B767EE"/>
    <w:rsid w:val="00B7754F"/>
    <w:rsid w:val="00B80753"/>
    <w:rsid w:val="00B808B8"/>
    <w:rsid w:val="00B81317"/>
    <w:rsid w:val="00B84340"/>
    <w:rsid w:val="00B913ED"/>
    <w:rsid w:val="00B920ED"/>
    <w:rsid w:val="00B930F1"/>
    <w:rsid w:val="00B941C9"/>
    <w:rsid w:val="00B954CE"/>
    <w:rsid w:val="00B95A8F"/>
    <w:rsid w:val="00BA0EE4"/>
    <w:rsid w:val="00BA108A"/>
    <w:rsid w:val="00BA1A0A"/>
    <w:rsid w:val="00BA25D9"/>
    <w:rsid w:val="00BA45DE"/>
    <w:rsid w:val="00BA4EAA"/>
    <w:rsid w:val="00BA5C06"/>
    <w:rsid w:val="00BB0238"/>
    <w:rsid w:val="00BB1B44"/>
    <w:rsid w:val="00BB2C76"/>
    <w:rsid w:val="00BB39DA"/>
    <w:rsid w:val="00BB4002"/>
    <w:rsid w:val="00BB72CC"/>
    <w:rsid w:val="00BC4371"/>
    <w:rsid w:val="00BC4D3B"/>
    <w:rsid w:val="00BC4E0B"/>
    <w:rsid w:val="00BC5A18"/>
    <w:rsid w:val="00BC7C07"/>
    <w:rsid w:val="00BD12C2"/>
    <w:rsid w:val="00BD25E0"/>
    <w:rsid w:val="00BD3625"/>
    <w:rsid w:val="00BD3B15"/>
    <w:rsid w:val="00BD5791"/>
    <w:rsid w:val="00BD596D"/>
    <w:rsid w:val="00BD78AA"/>
    <w:rsid w:val="00BE340E"/>
    <w:rsid w:val="00BE60A3"/>
    <w:rsid w:val="00BE685B"/>
    <w:rsid w:val="00BE7C4A"/>
    <w:rsid w:val="00BF01BF"/>
    <w:rsid w:val="00BF047B"/>
    <w:rsid w:val="00BF1A32"/>
    <w:rsid w:val="00BF623D"/>
    <w:rsid w:val="00C00D20"/>
    <w:rsid w:val="00C01807"/>
    <w:rsid w:val="00C10838"/>
    <w:rsid w:val="00C114F9"/>
    <w:rsid w:val="00C117DD"/>
    <w:rsid w:val="00C11C56"/>
    <w:rsid w:val="00C1201D"/>
    <w:rsid w:val="00C20AAD"/>
    <w:rsid w:val="00C20FFD"/>
    <w:rsid w:val="00C214B5"/>
    <w:rsid w:val="00C226A0"/>
    <w:rsid w:val="00C232F7"/>
    <w:rsid w:val="00C24520"/>
    <w:rsid w:val="00C27052"/>
    <w:rsid w:val="00C27641"/>
    <w:rsid w:val="00C32193"/>
    <w:rsid w:val="00C344A2"/>
    <w:rsid w:val="00C3488E"/>
    <w:rsid w:val="00C357B1"/>
    <w:rsid w:val="00C35AAA"/>
    <w:rsid w:val="00C360B3"/>
    <w:rsid w:val="00C36B29"/>
    <w:rsid w:val="00C40AA9"/>
    <w:rsid w:val="00C41B1E"/>
    <w:rsid w:val="00C42573"/>
    <w:rsid w:val="00C4319B"/>
    <w:rsid w:val="00C47128"/>
    <w:rsid w:val="00C529D4"/>
    <w:rsid w:val="00C52CAE"/>
    <w:rsid w:val="00C52F23"/>
    <w:rsid w:val="00C54E7C"/>
    <w:rsid w:val="00C555DB"/>
    <w:rsid w:val="00C57D7C"/>
    <w:rsid w:val="00C61E04"/>
    <w:rsid w:val="00C62D43"/>
    <w:rsid w:val="00C72DE1"/>
    <w:rsid w:val="00C7661D"/>
    <w:rsid w:val="00C77317"/>
    <w:rsid w:val="00C778DF"/>
    <w:rsid w:val="00C77CEB"/>
    <w:rsid w:val="00C83186"/>
    <w:rsid w:val="00C86D55"/>
    <w:rsid w:val="00C906DA"/>
    <w:rsid w:val="00C91CDD"/>
    <w:rsid w:val="00C92FBA"/>
    <w:rsid w:val="00C9364E"/>
    <w:rsid w:val="00C95F98"/>
    <w:rsid w:val="00C960CE"/>
    <w:rsid w:val="00CA1584"/>
    <w:rsid w:val="00CA1BF9"/>
    <w:rsid w:val="00CA77B8"/>
    <w:rsid w:val="00CB3033"/>
    <w:rsid w:val="00CB57BD"/>
    <w:rsid w:val="00CC1154"/>
    <w:rsid w:val="00CC136B"/>
    <w:rsid w:val="00CC2E6F"/>
    <w:rsid w:val="00CD04FB"/>
    <w:rsid w:val="00CD1ADE"/>
    <w:rsid w:val="00CD4C40"/>
    <w:rsid w:val="00CD696F"/>
    <w:rsid w:val="00CD71F8"/>
    <w:rsid w:val="00CE0BC2"/>
    <w:rsid w:val="00CE1580"/>
    <w:rsid w:val="00CE234B"/>
    <w:rsid w:val="00CE26A0"/>
    <w:rsid w:val="00CE4147"/>
    <w:rsid w:val="00CE75A1"/>
    <w:rsid w:val="00CF0E53"/>
    <w:rsid w:val="00CF2D7E"/>
    <w:rsid w:val="00CF4087"/>
    <w:rsid w:val="00CF578B"/>
    <w:rsid w:val="00D00C3A"/>
    <w:rsid w:val="00D00FBD"/>
    <w:rsid w:val="00D024B5"/>
    <w:rsid w:val="00D03938"/>
    <w:rsid w:val="00D11DBD"/>
    <w:rsid w:val="00D12E12"/>
    <w:rsid w:val="00D1364A"/>
    <w:rsid w:val="00D146D3"/>
    <w:rsid w:val="00D1549B"/>
    <w:rsid w:val="00D16A67"/>
    <w:rsid w:val="00D16C02"/>
    <w:rsid w:val="00D2180C"/>
    <w:rsid w:val="00D23B64"/>
    <w:rsid w:val="00D27CBB"/>
    <w:rsid w:val="00D32C85"/>
    <w:rsid w:val="00D3480F"/>
    <w:rsid w:val="00D3558C"/>
    <w:rsid w:val="00D37F14"/>
    <w:rsid w:val="00D449B5"/>
    <w:rsid w:val="00D45EDE"/>
    <w:rsid w:val="00D45F6D"/>
    <w:rsid w:val="00D46312"/>
    <w:rsid w:val="00D46956"/>
    <w:rsid w:val="00D56195"/>
    <w:rsid w:val="00D677FD"/>
    <w:rsid w:val="00D73B45"/>
    <w:rsid w:val="00D751F8"/>
    <w:rsid w:val="00D814EA"/>
    <w:rsid w:val="00D81798"/>
    <w:rsid w:val="00D8205E"/>
    <w:rsid w:val="00D84402"/>
    <w:rsid w:val="00D85166"/>
    <w:rsid w:val="00D85957"/>
    <w:rsid w:val="00D85E07"/>
    <w:rsid w:val="00D87249"/>
    <w:rsid w:val="00D90256"/>
    <w:rsid w:val="00D93DFF"/>
    <w:rsid w:val="00DA1211"/>
    <w:rsid w:val="00DA3CD4"/>
    <w:rsid w:val="00DA3E97"/>
    <w:rsid w:val="00DA4285"/>
    <w:rsid w:val="00DA5690"/>
    <w:rsid w:val="00DA5DDF"/>
    <w:rsid w:val="00DA61FE"/>
    <w:rsid w:val="00DB1EFF"/>
    <w:rsid w:val="00DB5A8B"/>
    <w:rsid w:val="00DB6363"/>
    <w:rsid w:val="00DB6C44"/>
    <w:rsid w:val="00DC3BB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5B0B"/>
    <w:rsid w:val="00DE7637"/>
    <w:rsid w:val="00DF0D1A"/>
    <w:rsid w:val="00DF1296"/>
    <w:rsid w:val="00DF19C8"/>
    <w:rsid w:val="00DF38B1"/>
    <w:rsid w:val="00DF3A3A"/>
    <w:rsid w:val="00DF4F40"/>
    <w:rsid w:val="00DF5DD1"/>
    <w:rsid w:val="00DF6D60"/>
    <w:rsid w:val="00DF76EA"/>
    <w:rsid w:val="00DF7808"/>
    <w:rsid w:val="00DF7E3C"/>
    <w:rsid w:val="00E019DD"/>
    <w:rsid w:val="00E030B5"/>
    <w:rsid w:val="00E03952"/>
    <w:rsid w:val="00E0732C"/>
    <w:rsid w:val="00E10272"/>
    <w:rsid w:val="00E11E4B"/>
    <w:rsid w:val="00E12405"/>
    <w:rsid w:val="00E145B7"/>
    <w:rsid w:val="00E16C3A"/>
    <w:rsid w:val="00E25095"/>
    <w:rsid w:val="00E257CC"/>
    <w:rsid w:val="00E3077C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0F92"/>
    <w:rsid w:val="00E517F5"/>
    <w:rsid w:val="00E5437F"/>
    <w:rsid w:val="00E55165"/>
    <w:rsid w:val="00E57239"/>
    <w:rsid w:val="00E60BC5"/>
    <w:rsid w:val="00E642DF"/>
    <w:rsid w:val="00E66F2D"/>
    <w:rsid w:val="00E704A4"/>
    <w:rsid w:val="00E72F76"/>
    <w:rsid w:val="00E74446"/>
    <w:rsid w:val="00E84DC5"/>
    <w:rsid w:val="00E910DB"/>
    <w:rsid w:val="00E91EB5"/>
    <w:rsid w:val="00E92EFB"/>
    <w:rsid w:val="00E948E5"/>
    <w:rsid w:val="00E94AD2"/>
    <w:rsid w:val="00E97CDD"/>
    <w:rsid w:val="00EA28F9"/>
    <w:rsid w:val="00EA30DB"/>
    <w:rsid w:val="00EA6A13"/>
    <w:rsid w:val="00EB2D25"/>
    <w:rsid w:val="00EB4224"/>
    <w:rsid w:val="00EB4FE6"/>
    <w:rsid w:val="00EC030E"/>
    <w:rsid w:val="00EC0C28"/>
    <w:rsid w:val="00EC1845"/>
    <w:rsid w:val="00EC1ADD"/>
    <w:rsid w:val="00EC24E3"/>
    <w:rsid w:val="00EC3108"/>
    <w:rsid w:val="00EC7095"/>
    <w:rsid w:val="00ED0118"/>
    <w:rsid w:val="00ED32B3"/>
    <w:rsid w:val="00ED42BB"/>
    <w:rsid w:val="00ED4D6E"/>
    <w:rsid w:val="00ED6DFC"/>
    <w:rsid w:val="00EE1A80"/>
    <w:rsid w:val="00EE355F"/>
    <w:rsid w:val="00EE40FA"/>
    <w:rsid w:val="00EE509E"/>
    <w:rsid w:val="00EE7BFC"/>
    <w:rsid w:val="00EF14B6"/>
    <w:rsid w:val="00EF4B6D"/>
    <w:rsid w:val="00EF78CD"/>
    <w:rsid w:val="00F0132F"/>
    <w:rsid w:val="00F02577"/>
    <w:rsid w:val="00F02C32"/>
    <w:rsid w:val="00F037BC"/>
    <w:rsid w:val="00F0709D"/>
    <w:rsid w:val="00F11619"/>
    <w:rsid w:val="00F148F0"/>
    <w:rsid w:val="00F15AFF"/>
    <w:rsid w:val="00F16789"/>
    <w:rsid w:val="00F16A0E"/>
    <w:rsid w:val="00F16A61"/>
    <w:rsid w:val="00F22B40"/>
    <w:rsid w:val="00F262EB"/>
    <w:rsid w:val="00F27B78"/>
    <w:rsid w:val="00F30050"/>
    <w:rsid w:val="00F34617"/>
    <w:rsid w:val="00F4109D"/>
    <w:rsid w:val="00F41114"/>
    <w:rsid w:val="00F42A37"/>
    <w:rsid w:val="00F51AA4"/>
    <w:rsid w:val="00F5499F"/>
    <w:rsid w:val="00F561B3"/>
    <w:rsid w:val="00F56684"/>
    <w:rsid w:val="00F57887"/>
    <w:rsid w:val="00F57EC2"/>
    <w:rsid w:val="00F6171C"/>
    <w:rsid w:val="00F62122"/>
    <w:rsid w:val="00F63066"/>
    <w:rsid w:val="00F64A4C"/>
    <w:rsid w:val="00F654B0"/>
    <w:rsid w:val="00F74A72"/>
    <w:rsid w:val="00F817E7"/>
    <w:rsid w:val="00F910B7"/>
    <w:rsid w:val="00F91FCB"/>
    <w:rsid w:val="00F937E9"/>
    <w:rsid w:val="00F93FA1"/>
    <w:rsid w:val="00F95052"/>
    <w:rsid w:val="00F954BA"/>
    <w:rsid w:val="00F971C1"/>
    <w:rsid w:val="00F97B0D"/>
    <w:rsid w:val="00FA06F0"/>
    <w:rsid w:val="00FA1324"/>
    <w:rsid w:val="00FA1E29"/>
    <w:rsid w:val="00FA402E"/>
    <w:rsid w:val="00FA5AE1"/>
    <w:rsid w:val="00FA61D5"/>
    <w:rsid w:val="00FB3CBC"/>
    <w:rsid w:val="00FB7394"/>
    <w:rsid w:val="00FB7F7C"/>
    <w:rsid w:val="00FC4489"/>
    <w:rsid w:val="00FC6463"/>
    <w:rsid w:val="00FD2EAA"/>
    <w:rsid w:val="00FD49BE"/>
    <w:rsid w:val="00FD53AB"/>
    <w:rsid w:val="00FD58EF"/>
    <w:rsid w:val="00FD6066"/>
    <w:rsid w:val="00FE135E"/>
    <w:rsid w:val="00FE26F7"/>
    <w:rsid w:val="00FE5D8E"/>
    <w:rsid w:val="00FE6FC4"/>
    <w:rsid w:val="00FF186D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7DE3-D4F9-468C-A2BA-0CE13DC2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15</Pages>
  <Words>5545</Words>
  <Characters>31608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99</cp:revision>
  <cp:lastPrinted>2016-12-08T08:33:00Z</cp:lastPrinted>
  <dcterms:created xsi:type="dcterms:W3CDTF">2016-12-06T05:27:00Z</dcterms:created>
  <dcterms:modified xsi:type="dcterms:W3CDTF">2016-12-08T09:34:00Z</dcterms:modified>
</cp:coreProperties>
</file>